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E9" w:rsidRPr="00F873E9" w:rsidRDefault="00F873E9" w:rsidP="00B3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caps/>
          <w:sz w:val="24"/>
        </w:rPr>
      </w:pPr>
      <w:r>
        <w:rPr>
          <w:rFonts w:ascii="Book Antiqua" w:hAnsi="Book Antiqua"/>
          <w:b/>
          <w:i/>
          <w:caps/>
          <w:sz w:val="24"/>
        </w:rPr>
        <w:t>RÈ</w:t>
      </w:r>
      <w:r w:rsidRPr="00F873E9">
        <w:rPr>
          <w:rFonts w:ascii="Book Antiqua" w:hAnsi="Book Antiqua"/>
          <w:b/>
          <w:i/>
          <w:caps/>
          <w:sz w:val="24"/>
        </w:rPr>
        <w:t>glement d’Ordre Intérieur</w:t>
      </w:r>
    </w:p>
    <w:p w:rsidR="00F873E9" w:rsidRDefault="00F873E9" w:rsidP="00B3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sz w:val="24"/>
        </w:rPr>
      </w:pPr>
      <w:r>
        <w:rPr>
          <w:rFonts w:ascii="Book Antiqua" w:hAnsi="Book Antiqua"/>
          <w:b/>
          <w:i/>
          <w:sz w:val="24"/>
        </w:rPr>
        <w:t>ASBL Volley-Club Tihange-Huy</w:t>
      </w:r>
    </w:p>
    <w:p w:rsidR="00A718E9" w:rsidRPr="00F873E9" w:rsidRDefault="00A718E9" w:rsidP="00B37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i/>
          <w:sz w:val="24"/>
        </w:rPr>
      </w:pPr>
      <w:r w:rsidRPr="00F873E9">
        <w:rPr>
          <w:rFonts w:ascii="Book Antiqua" w:hAnsi="Book Antiqua"/>
          <w:b/>
          <w:i/>
          <w:sz w:val="24"/>
        </w:rPr>
        <w:t>Matricule 1348-9050</w:t>
      </w:r>
    </w:p>
    <w:p w:rsidR="00A718E9" w:rsidRPr="00F1760C" w:rsidRDefault="00F1760C" w:rsidP="00B37E8D">
      <w:pPr>
        <w:jc w:val="center"/>
        <w:rPr>
          <w:rFonts w:ascii="Book Antiqua" w:hAnsi="Book Antiqua"/>
          <w:sz w:val="20"/>
          <w:szCs w:val="20"/>
        </w:rPr>
      </w:pPr>
      <w:r w:rsidRPr="00D65413">
        <w:rPr>
          <w:rFonts w:ascii="Book Antiqua" w:hAnsi="Book Antiqua"/>
          <w:sz w:val="20"/>
          <w:szCs w:val="20"/>
          <w:highlight w:val="green"/>
        </w:rPr>
        <w:t>Mise</w:t>
      </w:r>
      <w:r w:rsidR="00D65413" w:rsidRPr="00D65413">
        <w:rPr>
          <w:rFonts w:ascii="Book Antiqua" w:hAnsi="Book Antiqua"/>
          <w:sz w:val="20"/>
          <w:szCs w:val="20"/>
          <w:highlight w:val="green"/>
        </w:rPr>
        <w:t xml:space="preserve"> à jour -Votée AG 01/02/19</w:t>
      </w:r>
    </w:p>
    <w:p w:rsidR="00F873E9" w:rsidRDefault="00F873E9" w:rsidP="00B37E8D">
      <w:pPr>
        <w:jc w:val="both"/>
        <w:rPr>
          <w:rFonts w:ascii="Book Antiqua" w:hAnsi="Book Antiqua"/>
          <w:sz w:val="24"/>
        </w:rPr>
      </w:pPr>
    </w:p>
    <w:p w:rsidR="00F1760C" w:rsidRPr="00374C1F" w:rsidRDefault="00F1760C" w:rsidP="00B37E8D">
      <w:pPr>
        <w:jc w:val="both"/>
        <w:rPr>
          <w:rFonts w:ascii="Book Antiqua" w:hAnsi="Book Antiqua"/>
          <w:sz w:val="24"/>
        </w:rPr>
      </w:pPr>
    </w:p>
    <w:p w:rsidR="00A718E9" w:rsidRPr="00B1397F" w:rsidRDefault="00A718E9" w:rsidP="00B37E8D">
      <w:pPr>
        <w:jc w:val="both"/>
        <w:rPr>
          <w:rFonts w:ascii="Book Antiqua" w:hAnsi="Book Antiqua"/>
          <w:b/>
          <w:i/>
          <w:sz w:val="24"/>
        </w:rPr>
      </w:pPr>
      <w:r w:rsidRPr="00B1397F">
        <w:rPr>
          <w:rFonts w:ascii="Book Antiqua" w:hAnsi="Book Antiqua"/>
          <w:b/>
          <w:i/>
          <w:sz w:val="24"/>
        </w:rPr>
        <w:t>CHAPITRE 1 : DISPOSITIONS GÉNÉRALES</w:t>
      </w:r>
    </w:p>
    <w:p w:rsidR="00A718E9" w:rsidRPr="00374C1F" w:rsidRDefault="00A718E9" w:rsidP="00B37E8D">
      <w:pPr>
        <w:jc w:val="both"/>
        <w:rPr>
          <w:rFonts w:ascii="Book Antiqua" w:hAnsi="Book Antiqua"/>
          <w:sz w:val="24"/>
        </w:rPr>
      </w:pP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B1397F">
        <w:rPr>
          <w:rFonts w:ascii="Book Antiqua" w:hAnsi="Book Antiqua"/>
          <w:b/>
          <w:sz w:val="24"/>
        </w:rPr>
        <w:t>Article 1</w:t>
      </w:r>
      <w:r w:rsidR="00B1397F">
        <w:rPr>
          <w:rFonts w:ascii="Book Antiqua" w:hAnsi="Book Antiqua"/>
          <w:sz w:val="24"/>
        </w:rPr>
        <w:t xml:space="preserve"> :</w:t>
      </w:r>
    </w:p>
    <w:p w:rsidR="00374C1F" w:rsidRPr="00A4227D" w:rsidRDefault="00A718E9" w:rsidP="00B37E8D">
      <w:pPr>
        <w:jc w:val="both"/>
        <w:rPr>
          <w:rFonts w:ascii="Book Antiqua" w:hAnsi="Book Antiqua"/>
          <w:color w:val="FF0000"/>
          <w:sz w:val="24"/>
        </w:rPr>
      </w:pPr>
      <w:r w:rsidRPr="00374C1F">
        <w:rPr>
          <w:rFonts w:ascii="Book Antiqua" w:hAnsi="Book Antiqua"/>
          <w:sz w:val="24"/>
        </w:rPr>
        <w:t xml:space="preserve">Le présent règlement d’ordre intérieur est appelé à régir la vie journalière du club ASBL VC T-H, en application de l’article </w:t>
      </w:r>
      <w:r w:rsidR="00374C1F" w:rsidRPr="00B1397F">
        <w:rPr>
          <w:rFonts w:ascii="Book Antiqua" w:hAnsi="Book Antiqua"/>
          <w:sz w:val="24"/>
        </w:rPr>
        <w:t>3</w:t>
      </w:r>
      <w:r w:rsidRPr="00B1397F">
        <w:rPr>
          <w:rFonts w:ascii="Book Antiqua" w:hAnsi="Book Antiqua"/>
          <w:sz w:val="24"/>
        </w:rPr>
        <w:t>4</w:t>
      </w:r>
      <w:r w:rsidRPr="00374C1F">
        <w:rPr>
          <w:rFonts w:ascii="Book Antiqua" w:hAnsi="Book Antiqua"/>
          <w:sz w:val="24"/>
        </w:rPr>
        <w:t xml:space="preserve"> de ses statuts. Il a été adopté par l’Assemblée Générale le </w:t>
      </w:r>
      <w:r w:rsidR="00374C1F" w:rsidRPr="00374C1F">
        <w:rPr>
          <w:rFonts w:ascii="Book Antiqua" w:hAnsi="Book Antiqua"/>
          <w:sz w:val="24"/>
        </w:rPr>
        <w:t>10/05/2013</w:t>
      </w:r>
      <w:r w:rsidRPr="00374C1F">
        <w:rPr>
          <w:rFonts w:ascii="Book Antiqua" w:hAnsi="Book Antiqua"/>
          <w:sz w:val="24"/>
        </w:rPr>
        <w:t>. Il est accessible à l’ensemble des membres via le site</w:t>
      </w:r>
      <w:r w:rsidR="0005352F">
        <w:rPr>
          <w:rFonts w:ascii="Book Antiqua" w:hAnsi="Book Antiqua"/>
          <w:sz w:val="24"/>
        </w:rPr>
        <w:t xml:space="preserve"> </w:t>
      </w:r>
      <w:hyperlink r:id="rId5" w:history="1">
        <w:r w:rsidR="0005352F" w:rsidRPr="0005352F">
          <w:rPr>
            <w:rStyle w:val="Lienhypertexte"/>
            <w:rFonts w:ascii="Book Antiqua" w:hAnsi="Book Antiqua"/>
            <w:sz w:val="24"/>
          </w:rPr>
          <w:t>vctihangehuy.be</w:t>
        </w:r>
      </w:hyperlink>
      <w:r w:rsidR="0005352F">
        <w:rPr>
          <w:rFonts w:ascii="Book Antiqua" w:hAnsi="Book Antiqua"/>
          <w:sz w:val="24"/>
        </w:rPr>
        <w:t xml:space="preserve"> </w:t>
      </w:r>
      <w:r w:rsidR="00F873E9">
        <w:rPr>
          <w:rFonts w:ascii="Book Antiqua" w:hAnsi="Book Antiqua"/>
          <w:sz w:val="24"/>
        </w:rPr>
        <w:t xml:space="preserve">- </w:t>
      </w:r>
      <w:r w:rsidRPr="00374C1F">
        <w:rPr>
          <w:rFonts w:ascii="Book Antiqua" w:hAnsi="Book Antiqua"/>
          <w:sz w:val="24"/>
        </w:rPr>
        <w:t xml:space="preserve">onglet </w:t>
      </w:r>
      <w:r w:rsidRPr="00450E79">
        <w:rPr>
          <w:rFonts w:ascii="Book Antiqua" w:hAnsi="Book Antiqua"/>
          <w:color w:val="000099"/>
          <w:sz w:val="24"/>
        </w:rPr>
        <w:t xml:space="preserve">« </w:t>
      </w:r>
      <w:r w:rsidR="00450E79" w:rsidRPr="00450E79">
        <w:rPr>
          <w:rFonts w:ascii="Book Antiqua" w:hAnsi="Book Antiqua"/>
          <w:color w:val="000099"/>
          <w:sz w:val="24"/>
        </w:rPr>
        <w:t>Infos</w:t>
      </w:r>
      <w:r w:rsidRPr="00450E79">
        <w:rPr>
          <w:rFonts w:ascii="Book Antiqua" w:hAnsi="Book Antiqua"/>
          <w:color w:val="000099"/>
          <w:sz w:val="24"/>
        </w:rPr>
        <w:t xml:space="preserve"> ».</w:t>
      </w:r>
    </w:p>
    <w:p w:rsidR="00374C1F" w:rsidRPr="00374C1F" w:rsidRDefault="00374C1F" w:rsidP="00B37E8D">
      <w:pPr>
        <w:jc w:val="both"/>
        <w:rPr>
          <w:rFonts w:ascii="Book Antiqua" w:hAnsi="Book Antiqua"/>
          <w:sz w:val="24"/>
        </w:rPr>
      </w:pP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B1397F">
        <w:rPr>
          <w:rFonts w:ascii="Book Antiqua" w:hAnsi="Book Antiqua"/>
          <w:b/>
          <w:sz w:val="24"/>
        </w:rPr>
        <w:t>Article 2</w:t>
      </w:r>
      <w:r w:rsidR="00B1397F">
        <w:rPr>
          <w:rFonts w:ascii="Book Antiqua" w:hAnsi="Book Antiqua"/>
          <w:sz w:val="24"/>
        </w:rPr>
        <w:t xml:space="preserve"> :</w:t>
      </w: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374C1F">
        <w:rPr>
          <w:rFonts w:ascii="Book Antiqua" w:hAnsi="Book Antiqua"/>
          <w:sz w:val="24"/>
        </w:rPr>
        <w:t xml:space="preserve">Le Conseil d’Administration, les membres </w:t>
      </w:r>
      <w:r w:rsidR="00374C1F" w:rsidRPr="00374C1F">
        <w:rPr>
          <w:rFonts w:ascii="Book Antiqua" w:hAnsi="Book Antiqua"/>
          <w:sz w:val="24"/>
        </w:rPr>
        <w:t>associés</w:t>
      </w:r>
      <w:r w:rsidRPr="00374C1F">
        <w:rPr>
          <w:rFonts w:ascii="Book Antiqua" w:hAnsi="Book Antiqua"/>
          <w:sz w:val="24"/>
        </w:rPr>
        <w:t xml:space="preserve"> et les membres </w:t>
      </w:r>
      <w:r w:rsidR="00374C1F" w:rsidRPr="00374C1F">
        <w:rPr>
          <w:rFonts w:ascii="Book Antiqua" w:hAnsi="Book Antiqua"/>
          <w:sz w:val="24"/>
        </w:rPr>
        <w:t>participants</w:t>
      </w:r>
      <w:r w:rsidRPr="00374C1F">
        <w:rPr>
          <w:rFonts w:ascii="Book Antiqua" w:hAnsi="Book Antiqua"/>
          <w:sz w:val="24"/>
        </w:rPr>
        <w:t xml:space="preserve"> en ordre administrativement et financièrement, peuvent proposer des modifications à ce règlement. Toute proposition de modification doit êtr</w:t>
      </w:r>
      <w:r w:rsidR="00B1397F">
        <w:rPr>
          <w:rFonts w:ascii="Book Antiqua" w:hAnsi="Book Antiqua"/>
          <w:sz w:val="24"/>
        </w:rPr>
        <w:t>e envoyée par lettre écrite au S</w:t>
      </w:r>
      <w:r w:rsidRPr="00374C1F">
        <w:rPr>
          <w:rFonts w:ascii="Book Antiqua" w:hAnsi="Book Antiqua"/>
          <w:sz w:val="24"/>
        </w:rPr>
        <w:t xml:space="preserve">ecrétaire minimum huit </w:t>
      </w:r>
      <w:r w:rsidR="00B1397F">
        <w:rPr>
          <w:rFonts w:ascii="Book Antiqua" w:hAnsi="Book Antiqua"/>
          <w:sz w:val="24"/>
        </w:rPr>
        <w:t>jours avant la date de l’A</w:t>
      </w:r>
      <w:r w:rsidRPr="00374C1F">
        <w:rPr>
          <w:rFonts w:ascii="Book Antiqua" w:hAnsi="Book Antiqua"/>
          <w:sz w:val="24"/>
        </w:rPr>
        <w:t xml:space="preserve">ssemblée </w:t>
      </w:r>
      <w:r w:rsidR="00B1397F">
        <w:rPr>
          <w:rFonts w:ascii="Book Antiqua" w:hAnsi="Book Antiqua"/>
          <w:sz w:val="24"/>
        </w:rPr>
        <w:t>Générale.</w:t>
      </w:r>
    </w:p>
    <w:p w:rsidR="00B1397F" w:rsidRDefault="00B1397F" w:rsidP="00B37E8D">
      <w:pPr>
        <w:jc w:val="both"/>
        <w:rPr>
          <w:rFonts w:ascii="Book Antiqua" w:hAnsi="Book Antiqua"/>
          <w:sz w:val="24"/>
        </w:rPr>
      </w:pP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B1397F">
        <w:rPr>
          <w:rFonts w:ascii="Book Antiqua" w:hAnsi="Book Antiqua"/>
          <w:b/>
          <w:sz w:val="24"/>
        </w:rPr>
        <w:t>Article 3</w:t>
      </w:r>
      <w:r w:rsidR="00B1397F">
        <w:rPr>
          <w:rFonts w:ascii="Book Antiqua" w:hAnsi="Book Antiqua"/>
          <w:sz w:val="24"/>
        </w:rPr>
        <w:t xml:space="preserve"> :</w:t>
      </w: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374C1F">
        <w:rPr>
          <w:rFonts w:ascii="Book Antiqua" w:hAnsi="Book Antiqua"/>
          <w:sz w:val="24"/>
        </w:rPr>
        <w:t>Tous les cas litigieux non prévus au présent règlement seront tranchés par le Conseil d’Administration.</w:t>
      </w:r>
    </w:p>
    <w:p w:rsidR="00B1397F" w:rsidRDefault="00B1397F" w:rsidP="00B37E8D">
      <w:pPr>
        <w:jc w:val="both"/>
        <w:rPr>
          <w:rFonts w:ascii="Book Antiqua" w:hAnsi="Book Antiqua"/>
          <w:sz w:val="24"/>
        </w:rPr>
      </w:pPr>
    </w:p>
    <w:p w:rsidR="00B37E8D" w:rsidRDefault="00B37E8D" w:rsidP="00B37E8D">
      <w:pPr>
        <w:jc w:val="both"/>
        <w:rPr>
          <w:rFonts w:ascii="Book Antiqua" w:hAnsi="Book Antiqua"/>
          <w:sz w:val="24"/>
        </w:rPr>
      </w:pPr>
    </w:p>
    <w:p w:rsidR="00B1397F" w:rsidRPr="00B1397F" w:rsidRDefault="00A718E9" w:rsidP="00B37E8D">
      <w:pPr>
        <w:jc w:val="both"/>
        <w:rPr>
          <w:rFonts w:ascii="Book Antiqua" w:hAnsi="Book Antiqua"/>
          <w:b/>
          <w:i/>
          <w:sz w:val="24"/>
        </w:rPr>
      </w:pPr>
      <w:r w:rsidRPr="00B1397F">
        <w:rPr>
          <w:rFonts w:ascii="Book Antiqua" w:hAnsi="Book Antiqua"/>
          <w:b/>
          <w:i/>
          <w:sz w:val="24"/>
        </w:rPr>
        <w:t xml:space="preserve">CHAPITRE 2 </w:t>
      </w:r>
      <w:r w:rsidR="00B1397F" w:rsidRPr="00B1397F">
        <w:rPr>
          <w:rFonts w:ascii="Book Antiqua" w:hAnsi="Book Antiqua"/>
          <w:b/>
          <w:i/>
          <w:sz w:val="24"/>
        </w:rPr>
        <w:t>: ORGANISATION DE L’ASSOCIATION</w:t>
      </w:r>
    </w:p>
    <w:p w:rsidR="00B1397F" w:rsidRDefault="00B1397F" w:rsidP="00B37E8D">
      <w:pPr>
        <w:jc w:val="both"/>
        <w:rPr>
          <w:rFonts w:ascii="Book Antiqua" w:hAnsi="Book Antiqua"/>
          <w:sz w:val="24"/>
        </w:rPr>
      </w:pP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B1397F">
        <w:rPr>
          <w:rFonts w:ascii="Book Antiqua" w:hAnsi="Book Antiqua"/>
          <w:b/>
          <w:sz w:val="24"/>
        </w:rPr>
        <w:t>Article 4</w:t>
      </w:r>
      <w:r w:rsidR="00B1397F">
        <w:rPr>
          <w:rFonts w:ascii="Book Antiqua" w:hAnsi="Book Antiqua"/>
          <w:sz w:val="24"/>
        </w:rPr>
        <w:t xml:space="preserve"> :</w:t>
      </w:r>
    </w:p>
    <w:p w:rsidR="00B1397F" w:rsidRDefault="00A718E9" w:rsidP="00B37E8D">
      <w:pPr>
        <w:jc w:val="both"/>
        <w:rPr>
          <w:rFonts w:ascii="Book Antiqua" w:hAnsi="Book Antiqua"/>
          <w:sz w:val="24"/>
        </w:rPr>
      </w:pPr>
      <w:r w:rsidRPr="00374C1F">
        <w:rPr>
          <w:rFonts w:ascii="Book Antiqua" w:hAnsi="Book Antiqua"/>
          <w:sz w:val="24"/>
        </w:rPr>
        <w:t xml:space="preserve">Créée du VC Tihangeois né en 1973 et de la fusion avec le </w:t>
      </w:r>
      <w:proofErr w:type="spellStart"/>
      <w:r w:rsidRPr="00374C1F">
        <w:rPr>
          <w:rFonts w:ascii="Book Antiqua" w:hAnsi="Book Antiqua"/>
          <w:sz w:val="24"/>
        </w:rPr>
        <w:t>Fémina</w:t>
      </w:r>
      <w:proofErr w:type="spellEnd"/>
      <w:r w:rsidRPr="00374C1F">
        <w:rPr>
          <w:rFonts w:ascii="Book Antiqua" w:hAnsi="Book Antiqua"/>
          <w:sz w:val="24"/>
        </w:rPr>
        <w:t xml:space="preserve"> Huy Volley-Club en date </w:t>
      </w:r>
      <w:bookmarkStart w:id="0" w:name="_GoBack"/>
      <w:bookmarkEnd w:id="0"/>
      <w:r w:rsidRPr="00374C1F">
        <w:rPr>
          <w:rFonts w:ascii="Book Antiqua" w:hAnsi="Book Antiqua"/>
          <w:sz w:val="24"/>
        </w:rPr>
        <w:t xml:space="preserve">du 08 avril 2008, l’association s’est constituée en association de fait </w:t>
      </w:r>
      <w:r w:rsidR="00F873E9">
        <w:rPr>
          <w:rFonts w:ascii="Book Antiqua" w:hAnsi="Book Antiqua"/>
          <w:sz w:val="24"/>
        </w:rPr>
        <w:t>lors de son Assemblée Générale du</w:t>
      </w:r>
      <w:r w:rsidRPr="00374C1F">
        <w:rPr>
          <w:rFonts w:ascii="Book Antiqua" w:hAnsi="Book Antiqua"/>
          <w:sz w:val="24"/>
        </w:rPr>
        <w:t xml:space="preserve"> 05 mai 2011 pour enfin déposer ses statuts d’ASBL et éditer</w:t>
      </w:r>
      <w:r w:rsidR="00B1397F">
        <w:rPr>
          <w:rFonts w:ascii="Book Antiqua" w:hAnsi="Book Antiqua"/>
          <w:sz w:val="24"/>
        </w:rPr>
        <w:t xml:space="preserve"> le présent ROI le 10 mai 2013.</w:t>
      </w:r>
    </w:p>
    <w:p w:rsidR="00B1397F" w:rsidRDefault="00B1397F" w:rsidP="00B37E8D">
      <w:pPr>
        <w:jc w:val="both"/>
        <w:rPr>
          <w:rFonts w:ascii="Book Antiqua" w:hAnsi="Book Antiqua"/>
          <w:sz w:val="24"/>
        </w:rPr>
      </w:pPr>
    </w:p>
    <w:p w:rsidR="00B1397F" w:rsidRPr="00B1397F" w:rsidRDefault="00A718E9" w:rsidP="00B37E8D">
      <w:pPr>
        <w:jc w:val="both"/>
        <w:rPr>
          <w:rFonts w:ascii="Book Antiqua" w:hAnsi="Book Antiqua"/>
          <w:b/>
          <w:sz w:val="24"/>
        </w:rPr>
      </w:pPr>
      <w:r w:rsidRPr="00B1397F">
        <w:rPr>
          <w:rFonts w:ascii="Book Antiqua" w:hAnsi="Book Antiqua"/>
          <w:b/>
          <w:sz w:val="24"/>
        </w:rPr>
        <w:t xml:space="preserve">Article 5 </w:t>
      </w:r>
      <w:r w:rsidR="00B1397F" w:rsidRPr="00B1397F">
        <w:rPr>
          <w:rFonts w:ascii="Book Antiqua" w:hAnsi="Book Antiqua"/>
          <w:b/>
          <w:sz w:val="24"/>
        </w:rPr>
        <w:t>:</w:t>
      </w:r>
    </w:p>
    <w:p w:rsidR="00450E79" w:rsidRPr="00D65413" w:rsidRDefault="00A718E9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5.1.</w:t>
      </w:r>
      <w:r w:rsidRPr="00D65413">
        <w:rPr>
          <w:rFonts w:ascii="Book Antiqua" w:hAnsi="Book Antiqua"/>
          <w:sz w:val="24"/>
        </w:rPr>
        <w:t xml:space="preserve"> </w:t>
      </w:r>
      <w:r w:rsidR="00450E79" w:rsidRPr="00D65413">
        <w:rPr>
          <w:rFonts w:ascii="Book Antiqua" w:hAnsi="Book Antiqua"/>
          <w:sz w:val="24"/>
        </w:rPr>
        <w:t>La gestion journalière de l’Association est du ressort du Conseil d’Administration, élut par l’</w:t>
      </w:r>
      <w:r w:rsidR="005A29CA" w:rsidRPr="00D65413">
        <w:rPr>
          <w:rFonts w:ascii="Book Antiqua" w:hAnsi="Book Antiqua"/>
          <w:sz w:val="24"/>
        </w:rPr>
        <w:t>Assemblée Générale</w:t>
      </w:r>
      <w:r w:rsidRPr="00D65413">
        <w:rPr>
          <w:rFonts w:ascii="Book Antiqua" w:hAnsi="Book Antiqua"/>
          <w:sz w:val="24"/>
        </w:rPr>
        <w:t xml:space="preserve"> </w:t>
      </w:r>
      <w:r w:rsidR="005A29CA" w:rsidRPr="00D65413">
        <w:rPr>
          <w:rFonts w:ascii="Book Antiqua" w:hAnsi="Book Antiqua"/>
          <w:sz w:val="24"/>
        </w:rPr>
        <w:t>en accord av</w:t>
      </w:r>
      <w:r w:rsidR="00450E79" w:rsidRPr="00D65413">
        <w:rPr>
          <w:rFonts w:ascii="Book Antiqua" w:hAnsi="Book Antiqua"/>
          <w:sz w:val="24"/>
        </w:rPr>
        <w:t>ec l</w:t>
      </w:r>
      <w:r w:rsidR="005A29CA" w:rsidRPr="00D65413">
        <w:rPr>
          <w:rFonts w:ascii="Book Antiqua" w:hAnsi="Book Antiqua"/>
          <w:sz w:val="24"/>
        </w:rPr>
        <w:t>es Statuts</w:t>
      </w:r>
      <w:r w:rsidR="00450E79" w:rsidRPr="00D65413">
        <w:rPr>
          <w:rFonts w:ascii="Book Antiqua" w:hAnsi="Book Antiqua"/>
          <w:sz w:val="24"/>
        </w:rPr>
        <w:t xml:space="preserve"> de l’Association.</w:t>
      </w:r>
    </w:p>
    <w:p w:rsidR="00B1397F" w:rsidRDefault="00B1397F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5</w:t>
      </w:r>
      <w:r w:rsidR="00A718E9" w:rsidRPr="00D65413">
        <w:rPr>
          <w:rFonts w:ascii="Book Antiqua" w:hAnsi="Book Antiqua"/>
          <w:b/>
          <w:sz w:val="24"/>
        </w:rPr>
        <w:t>.2.</w:t>
      </w:r>
      <w:r w:rsidR="00A718E9" w:rsidRPr="00D65413">
        <w:rPr>
          <w:rFonts w:ascii="Book Antiqua" w:hAnsi="Book Antiqua"/>
          <w:sz w:val="24"/>
        </w:rPr>
        <w:t xml:space="preserve"> Afin de permettre au CA d’être à l’écoute et de transmettre </w:t>
      </w:r>
      <w:r w:rsidR="00A718E9" w:rsidRPr="00374C1F">
        <w:rPr>
          <w:rFonts w:ascii="Book Antiqua" w:hAnsi="Book Antiqua"/>
          <w:sz w:val="24"/>
        </w:rPr>
        <w:t>des informations à l’ensemble des membres</w:t>
      </w:r>
      <w:r>
        <w:rPr>
          <w:rFonts w:ascii="Book Antiqua" w:hAnsi="Book Antiqua"/>
          <w:sz w:val="24"/>
        </w:rPr>
        <w:t>,</w:t>
      </w:r>
      <w:r w:rsidR="00A718E9" w:rsidRPr="00374C1F">
        <w:rPr>
          <w:rFonts w:ascii="Book Antiqua" w:hAnsi="Book Antiqua"/>
          <w:sz w:val="24"/>
        </w:rPr>
        <w:t xml:space="preserve"> chaque équipe désignera pour le 1</w:t>
      </w:r>
      <w:r w:rsidRPr="00B1397F">
        <w:rPr>
          <w:rFonts w:ascii="Book Antiqua" w:hAnsi="Book Antiqua"/>
          <w:sz w:val="24"/>
          <w:vertAlign w:val="superscript"/>
        </w:rPr>
        <w:t>er</w:t>
      </w:r>
      <w:r>
        <w:rPr>
          <w:rFonts w:ascii="Book Antiqua" w:hAnsi="Book Antiqua"/>
          <w:sz w:val="24"/>
        </w:rPr>
        <w:t xml:space="preserve"> </w:t>
      </w:r>
      <w:r w:rsidR="00A718E9" w:rsidRPr="00374C1F">
        <w:rPr>
          <w:rFonts w:ascii="Book Antiqua" w:hAnsi="Book Antiqua"/>
          <w:sz w:val="24"/>
        </w:rPr>
        <w:t>septembre un représentant et un représentant suppléant. Ceux-ci représenteront leur équipe, veilleront au respect du ROI au sein de chaque équipe et s’assureront que chaque membre de leur équipe reçoit les informations nécessaires. Ils devront signaler</w:t>
      </w:r>
      <w:r>
        <w:rPr>
          <w:rFonts w:ascii="Book Antiqua" w:hAnsi="Book Antiqua"/>
          <w:sz w:val="24"/>
        </w:rPr>
        <w:t xml:space="preserve"> au CA tout problème survenant.</w:t>
      </w:r>
    </w:p>
    <w:p w:rsidR="00B37E8D" w:rsidRDefault="00B37E8D" w:rsidP="00B37E8D">
      <w:pPr>
        <w:jc w:val="both"/>
        <w:rPr>
          <w:rFonts w:ascii="Book Antiqua" w:hAnsi="Book Antiqua"/>
          <w:b/>
          <w:sz w:val="24"/>
        </w:rPr>
      </w:pPr>
    </w:p>
    <w:p w:rsidR="00B1397F" w:rsidRPr="00CE7EC6" w:rsidRDefault="00B1397F" w:rsidP="00B37E8D">
      <w:pPr>
        <w:jc w:val="both"/>
        <w:rPr>
          <w:rFonts w:ascii="Book Antiqua" w:hAnsi="Book Antiqua"/>
          <w:b/>
          <w:sz w:val="24"/>
        </w:rPr>
      </w:pPr>
      <w:r w:rsidRPr="00CE7EC6">
        <w:rPr>
          <w:rFonts w:ascii="Book Antiqua" w:hAnsi="Book Antiqua"/>
          <w:b/>
          <w:sz w:val="24"/>
        </w:rPr>
        <w:t>Article 6 :</w:t>
      </w:r>
    </w:p>
    <w:p w:rsidR="00E866B5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6.1.</w:t>
      </w:r>
      <w:r w:rsidRPr="00B1397F">
        <w:rPr>
          <w:rFonts w:ascii="Book Antiqua" w:hAnsi="Book Antiqua"/>
          <w:sz w:val="24"/>
        </w:rPr>
        <w:t xml:space="preserve"> </w:t>
      </w:r>
      <w:r w:rsidR="00B1397F" w:rsidRPr="00B1397F">
        <w:rPr>
          <w:rFonts w:ascii="Book Antiqua" w:hAnsi="Book Antiqua" w:cs="Arial"/>
          <w:sz w:val="24"/>
        </w:rPr>
        <w:t>Le Conseil d’Administration se réunit sur convocation du Président et/ou du Secrétaire</w:t>
      </w:r>
      <w:r w:rsidRPr="00B1397F">
        <w:rPr>
          <w:rFonts w:ascii="Book Antiqua" w:hAnsi="Book Antiqua"/>
          <w:sz w:val="24"/>
        </w:rPr>
        <w:t>, lequel est tenu de le faire : -</w:t>
      </w:r>
      <w:r w:rsidRPr="00374C1F">
        <w:rPr>
          <w:rFonts w:ascii="Book Antiqua" w:hAnsi="Book Antiqua"/>
          <w:sz w:val="24"/>
        </w:rPr>
        <w:t xml:space="preserve"> au moins 6 fois l’an - à la demande de </w:t>
      </w:r>
      <w:r w:rsidR="00E866B5">
        <w:rPr>
          <w:rFonts w:ascii="Book Antiqua" w:hAnsi="Book Antiqua"/>
          <w:sz w:val="24"/>
        </w:rPr>
        <w:t>trois</w:t>
      </w:r>
      <w:r w:rsidRPr="00374C1F">
        <w:rPr>
          <w:rFonts w:ascii="Book Antiqua" w:hAnsi="Book Antiqua"/>
          <w:sz w:val="24"/>
        </w:rPr>
        <w:t xml:space="preserve"> membres effectifs - à la demande de 5 membres</w:t>
      </w:r>
    </w:p>
    <w:p w:rsidR="00E866B5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6.2.</w:t>
      </w:r>
      <w:r w:rsidRPr="00374C1F">
        <w:rPr>
          <w:rFonts w:ascii="Book Antiqua" w:hAnsi="Book Antiqua"/>
          <w:sz w:val="24"/>
        </w:rPr>
        <w:t xml:space="preserve"> Lorsqu’il le juge nécessaire</w:t>
      </w:r>
      <w:r w:rsidR="00E866B5">
        <w:rPr>
          <w:rFonts w:ascii="Book Antiqua" w:hAnsi="Book Antiqua"/>
          <w:sz w:val="24"/>
        </w:rPr>
        <w:t>,</w:t>
      </w:r>
      <w:r w:rsidRPr="00374C1F">
        <w:rPr>
          <w:rFonts w:ascii="Book Antiqua" w:hAnsi="Book Antiqua"/>
          <w:sz w:val="24"/>
        </w:rPr>
        <w:t xml:space="preserve"> le CA convoque les représentants des équipes au moins </w:t>
      </w:r>
      <w:r w:rsidR="00E866B5">
        <w:rPr>
          <w:rFonts w:ascii="Book Antiqua" w:hAnsi="Book Antiqua"/>
          <w:sz w:val="24"/>
        </w:rPr>
        <w:t>trois</w:t>
      </w:r>
      <w:r w:rsidRPr="00374C1F">
        <w:rPr>
          <w:rFonts w:ascii="Book Antiqua" w:hAnsi="Book Antiqua"/>
          <w:sz w:val="24"/>
        </w:rPr>
        <w:t xml:space="preserve"> fois l’an.</w:t>
      </w:r>
    </w:p>
    <w:p w:rsidR="00E866B5" w:rsidRDefault="00E866B5" w:rsidP="00B37E8D">
      <w:pPr>
        <w:jc w:val="both"/>
        <w:rPr>
          <w:rFonts w:ascii="Book Antiqua" w:hAnsi="Book Antiqua"/>
          <w:sz w:val="24"/>
        </w:rPr>
      </w:pPr>
    </w:p>
    <w:p w:rsidR="00E866B5" w:rsidRPr="00CE7EC6" w:rsidRDefault="00E866B5" w:rsidP="00B37E8D">
      <w:pPr>
        <w:jc w:val="both"/>
        <w:rPr>
          <w:rFonts w:ascii="Book Antiqua" w:hAnsi="Book Antiqua"/>
          <w:b/>
          <w:sz w:val="24"/>
        </w:rPr>
      </w:pPr>
      <w:r w:rsidRPr="00CE7EC6">
        <w:rPr>
          <w:rFonts w:ascii="Book Antiqua" w:hAnsi="Book Antiqua"/>
          <w:b/>
          <w:sz w:val="24"/>
        </w:rPr>
        <w:lastRenderedPageBreak/>
        <w:t>Article 7 :</w:t>
      </w:r>
    </w:p>
    <w:p w:rsidR="00BD1B74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7.1.</w:t>
      </w:r>
      <w:r w:rsidRPr="00374C1F">
        <w:rPr>
          <w:rFonts w:ascii="Book Antiqua" w:hAnsi="Book Antiqua"/>
          <w:sz w:val="24"/>
        </w:rPr>
        <w:t xml:space="preserve"> L’ASBL VC T-H et tous ses membres sont tenus </w:t>
      </w:r>
      <w:r w:rsidR="00E866B5">
        <w:rPr>
          <w:rFonts w:ascii="Book Antiqua" w:hAnsi="Book Antiqua"/>
          <w:sz w:val="24"/>
        </w:rPr>
        <w:t>de</w:t>
      </w:r>
      <w:r w:rsidRPr="00374C1F">
        <w:rPr>
          <w:rFonts w:ascii="Book Antiqua" w:hAnsi="Book Antiqua"/>
          <w:sz w:val="24"/>
        </w:rPr>
        <w:t xml:space="preserve"> respecter les réglementations des fédérations dont ils dépendent ainsi que le ROI sur les infrastructures édité par la Ville de Huy dans les lignes hiérarchiques suivantes : </w:t>
      </w:r>
    </w:p>
    <w:p w:rsidR="00BD1B74" w:rsidRDefault="00BD1B74" w:rsidP="00B37E8D">
      <w:pPr>
        <w:jc w:val="both"/>
        <w:rPr>
          <w:rFonts w:ascii="Book Antiqua" w:hAnsi="Book Antiqua"/>
          <w:sz w:val="24"/>
        </w:rPr>
      </w:pPr>
      <w:r w:rsidRPr="007542F0">
        <w:rPr>
          <w:rFonts w:ascii="Book Antiqua" w:hAnsi="Book Antiqua"/>
          <w:color w:val="000099"/>
          <w:sz w:val="24"/>
        </w:rPr>
        <w:t xml:space="preserve">Volley </w:t>
      </w:r>
      <w:proofErr w:type="spellStart"/>
      <w:r w:rsidRPr="007542F0">
        <w:rPr>
          <w:rFonts w:ascii="Book Antiqua" w:hAnsi="Book Antiqua"/>
          <w:color w:val="000099"/>
          <w:sz w:val="24"/>
        </w:rPr>
        <w:t>Belgium</w:t>
      </w:r>
      <w:proofErr w:type="spellEnd"/>
      <w:r w:rsidR="00A718E9" w:rsidRPr="007542F0">
        <w:rPr>
          <w:rFonts w:ascii="Book Antiqua" w:hAnsi="Book Antiqua"/>
          <w:color w:val="000099"/>
          <w:sz w:val="24"/>
        </w:rPr>
        <w:t xml:space="preserve"> &gt;&gt; </w:t>
      </w:r>
      <w:r w:rsidRPr="007542F0">
        <w:rPr>
          <w:rFonts w:ascii="Book Antiqua" w:hAnsi="Book Antiqua"/>
          <w:color w:val="000099"/>
          <w:sz w:val="24"/>
        </w:rPr>
        <w:t>FVWB</w:t>
      </w:r>
      <w:r w:rsidR="00A718E9" w:rsidRPr="007542F0">
        <w:rPr>
          <w:rFonts w:ascii="Book Antiqua" w:hAnsi="Book Antiqua"/>
          <w:color w:val="000099"/>
          <w:sz w:val="24"/>
        </w:rPr>
        <w:t xml:space="preserve"> </w:t>
      </w:r>
      <w:r w:rsidR="00A718E9" w:rsidRPr="00374C1F">
        <w:rPr>
          <w:rFonts w:ascii="Book Antiqua" w:hAnsi="Book Antiqua"/>
          <w:sz w:val="24"/>
        </w:rPr>
        <w:t xml:space="preserve">&gt;&gt; CP Liège &gt;&gt; VC T-H </w:t>
      </w:r>
    </w:p>
    <w:p w:rsidR="00E866B5" w:rsidRDefault="00A718E9" w:rsidP="00B37E8D">
      <w:pPr>
        <w:jc w:val="both"/>
        <w:rPr>
          <w:rFonts w:ascii="Book Antiqua" w:hAnsi="Book Antiqua"/>
          <w:sz w:val="24"/>
        </w:rPr>
      </w:pPr>
      <w:r w:rsidRPr="00374C1F">
        <w:rPr>
          <w:rFonts w:ascii="Book Antiqua" w:hAnsi="Book Antiqua"/>
          <w:sz w:val="24"/>
        </w:rPr>
        <w:t>Ville de Huy &gt;&gt;</w:t>
      </w:r>
      <w:r w:rsidR="00160F01">
        <w:rPr>
          <w:rFonts w:ascii="Book Antiqua" w:hAnsi="Book Antiqua"/>
          <w:sz w:val="24"/>
        </w:rPr>
        <w:t xml:space="preserve"> ASBL </w:t>
      </w:r>
      <w:r w:rsidR="00160F01" w:rsidRPr="007542F0">
        <w:rPr>
          <w:rFonts w:ascii="Book Antiqua" w:hAnsi="Book Antiqua"/>
          <w:color w:val="000099"/>
          <w:sz w:val="24"/>
        </w:rPr>
        <w:t>Centre Sportif</w:t>
      </w:r>
      <w:r w:rsidR="00E866B5" w:rsidRPr="007542F0">
        <w:rPr>
          <w:rFonts w:ascii="Book Antiqua" w:hAnsi="Book Antiqua"/>
          <w:color w:val="000099"/>
          <w:sz w:val="24"/>
        </w:rPr>
        <w:t xml:space="preserve"> </w:t>
      </w:r>
      <w:r w:rsidR="00160F01" w:rsidRPr="007542F0">
        <w:rPr>
          <w:rFonts w:ascii="Book Antiqua" w:hAnsi="Book Antiqua"/>
          <w:color w:val="000099"/>
          <w:sz w:val="24"/>
        </w:rPr>
        <w:t>Local de Huy</w:t>
      </w:r>
      <w:r w:rsidR="00E866B5">
        <w:rPr>
          <w:rFonts w:ascii="Book Antiqua" w:hAnsi="Book Antiqua"/>
          <w:sz w:val="24"/>
        </w:rPr>
        <w:t>&gt;&gt; VC T-H.</w:t>
      </w:r>
    </w:p>
    <w:p w:rsidR="004567E0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7.2.</w:t>
      </w:r>
      <w:r w:rsidRPr="00374C1F">
        <w:rPr>
          <w:rFonts w:ascii="Book Antiqua" w:hAnsi="Book Antiqua"/>
          <w:sz w:val="24"/>
        </w:rPr>
        <w:t xml:space="preserve"> Une connexion sur les différentes réglementations est possible à partir du site internet</w:t>
      </w:r>
      <w:r w:rsidR="004567E0">
        <w:rPr>
          <w:rFonts w:ascii="Book Antiqua" w:hAnsi="Book Antiqua"/>
          <w:sz w:val="24"/>
        </w:rPr>
        <w:t xml:space="preserve"> de l’association.</w:t>
      </w:r>
    </w:p>
    <w:p w:rsidR="004567E0" w:rsidRDefault="004567E0" w:rsidP="00B37E8D">
      <w:pPr>
        <w:jc w:val="both"/>
        <w:rPr>
          <w:rFonts w:ascii="Book Antiqua" w:hAnsi="Book Antiqua"/>
          <w:sz w:val="24"/>
        </w:rPr>
      </w:pPr>
    </w:p>
    <w:p w:rsidR="004567E0" w:rsidRPr="00CE7EC6" w:rsidRDefault="004567E0" w:rsidP="00B37E8D">
      <w:pPr>
        <w:jc w:val="both"/>
        <w:rPr>
          <w:rFonts w:ascii="Book Antiqua" w:hAnsi="Book Antiqua"/>
          <w:b/>
          <w:sz w:val="24"/>
        </w:rPr>
      </w:pPr>
      <w:r w:rsidRPr="00CE7EC6">
        <w:rPr>
          <w:rFonts w:ascii="Book Antiqua" w:hAnsi="Book Antiqua"/>
          <w:b/>
          <w:sz w:val="24"/>
        </w:rPr>
        <w:t>Article 8 :</w:t>
      </w:r>
    </w:p>
    <w:p w:rsidR="009639EE" w:rsidRPr="00D65413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8.1.</w:t>
      </w:r>
      <w:r w:rsidRPr="00374C1F">
        <w:rPr>
          <w:rFonts w:ascii="Book Antiqua" w:hAnsi="Book Antiqua"/>
          <w:sz w:val="24"/>
        </w:rPr>
        <w:t xml:space="preserve"> Pour permettre une gestion rapide et optimale, un défraiement </w:t>
      </w:r>
      <w:r w:rsidR="005A29CA">
        <w:rPr>
          <w:rFonts w:ascii="Book Antiqua" w:hAnsi="Book Antiqua"/>
          <w:sz w:val="24"/>
        </w:rPr>
        <w:t xml:space="preserve">forfaitaire </w:t>
      </w:r>
      <w:r w:rsidRPr="00374C1F">
        <w:rPr>
          <w:rFonts w:ascii="Book Antiqua" w:hAnsi="Book Antiqua"/>
          <w:sz w:val="24"/>
        </w:rPr>
        <w:t xml:space="preserve">pourra être accordé au Secrétaire, Responsable Loisirs et Responsable Jeunes pour la gestion des </w:t>
      </w:r>
      <w:r w:rsidRPr="00D65413">
        <w:rPr>
          <w:rFonts w:ascii="Book Antiqua" w:hAnsi="Book Antiqua"/>
          <w:sz w:val="24"/>
        </w:rPr>
        <w:t xml:space="preserve">courriers et moyen de communication. </w:t>
      </w:r>
      <w:r w:rsidR="007542F0" w:rsidRPr="00D65413">
        <w:rPr>
          <w:rFonts w:ascii="Book Antiqua" w:hAnsi="Book Antiqua"/>
          <w:sz w:val="24"/>
        </w:rPr>
        <w:t>Celui</w:t>
      </w:r>
      <w:r w:rsidRPr="00D65413">
        <w:rPr>
          <w:rFonts w:ascii="Book Antiqua" w:hAnsi="Book Antiqua"/>
          <w:sz w:val="24"/>
        </w:rPr>
        <w:t>-ci sera revu chaque année.</w:t>
      </w:r>
      <w:r w:rsidR="007542F0" w:rsidRPr="00D65413">
        <w:rPr>
          <w:rFonts w:ascii="Book Antiqua" w:hAnsi="Book Antiqua"/>
          <w:sz w:val="24"/>
        </w:rPr>
        <w:t xml:space="preserve"> </w:t>
      </w:r>
      <w:r w:rsidRPr="00D65413">
        <w:rPr>
          <w:rFonts w:ascii="Book Antiqua" w:hAnsi="Book Antiqua"/>
          <w:sz w:val="24"/>
        </w:rPr>
        <w:t>Pour la saison 201</w:t>
      </w:r>
      <w:r w:rsidR="007542F0" w:rsidRPr="00D65413">
        <w:rPr>
          <w:rFonts w:ascii="Book Antiqua" w:hAnsi="Book Antiqua"/>
          <w:sz w:val="24"/>
        </w:rPr>
        <w:t>8</w:t>
      </w:r>
      <w:r w:rsidR="007542F0" w:rsidRPr="00D65413">
        <w:rPr>
          <w:rFonts w:ascii="Book Antiqua" w:hAnsi="Book Antiqua"/>
          <w:sz w:val="24"/>
        </w:rPr>
        <w:noBreakHyphen/>
      </w:r>
      <w:r w:rsidRPr="00D65413">
        <w:rPr>
          <w:rFonts w:ascii="Book Antiqua" w:hAnsi="Book Antiqua"/>
          <w:sz w:val="24"/>
        </w:rPr>
        <w:t>201</w:t>
      </w:r>
      <w:r w:rsidR="007542F0" w:rsidRPr="00D65413">
        <w:rPr>
          <w:rFonts w:ascii="Book Antiqua" w:hAnsi="Book Antiqua"/>
          <w:sz w:val="24"/>
        </w:rPr>
        <w:t>9</w:t>
      </w:r>
      <w:r w:rsidR="009639EE" w:rsidRPr="00D65413">
        <w:rPr>
          <w:rFonts w:ascii="Book Antiqua" w:hAnsi="Book Antiqua"/>
          <w:sz w:val="24"/>
        </w:rPr>
        <w:t xml:space="preserve">, celui-ci sera de : </w:t>
      </w:r>
      <w:r w:rsidR="00160F01" w:rsidRPr="00D65413">
        <w:rPr>
          <w:rFonts w:ascii="Book Antiqua" w:hAnsi="Book Antiqua"/>
          <w:sz w:val="24"/>
        </w:rPr>
        <w:t>Secrétaire 10</w:t>
      </w:r>
      <w:r w:rsidRPr="00D65413">
        <w:rPr>
          <w:rFonts w:ascii="Book Antiqua" w:hAnsi="Book Antiqua"/>
          <w:sz w:val="24"/>
        </w:rPr>
        <w:t>0</w:t>
      </w:r>
      <w:r w:rsidR="009639EE" w:rsidRPr="00D65413">
        <w:rPr>
          <w:rFonts w:ascii="Book Antiqua" w:hAnsi="Book Antiqua"/>
          <w:sz w:val="24"/>
        </w:rPr>
        <w:t xml:space="preserve"> </w:t>
      </w:r>
      <w:r w:rsidRPr="00D65413">
        <w:rPr>
          <w:rFonts w:ascii="Book Antiqua" w:hAnsi="Book Antiqua"/>
          <w:sz w:val="24"/>
        </w:rPr>
        <w:t>€</w:t>
      </w:r>
      <w:r w:rsidR="009639EE" w:rsidRPr="00D65413">
        <w:rPr>
          <w:rFonts w:ascii="Book Antiqua" w:hAnsi="Book Antiqua"/>
          <w:sz w:val="24"/>
        </w:rPr>
        <w:t>,</w:t>
      </w:r>
      <w:r w:rsidRPr="00D65413">
        <w:rPr>
          <w:rFonts w:ascii="Book Antiqua" w:hAnsi="Book Antiqua"/>
          <w:sz w:val="24"/>
        </w:rPr>
        <w:t xml:space="preserve"> Responsable Loisirs </w:t>
      </w:r>
      <w:r w:rsidR="00160F01" w:rsidRPr="00D65413">
        <w:rPr>
          <w:rFonts w:ascii="Book Antiqua" w:hAnsi="Book Antiqua"/>
          <w:sz w:val="24"/>
        </w:rPr>
        <w:t>10</w:t>
      </w:r>
      <w:r w:rsidRPr="00D65413">
        <w:rPr>
          <w:rFonts w:ascii="Book Antiqua" w:hAnsi="Book Antiqua"/>
          <w:sz w:val="24"/>
        </w:rPr>
        <w:t>0</w:t>
      </w:r>
      <w:r w:rsidR="009639EE" w:rsidRPr="00D65413">
        <w:rPr>
          <w:rFonts w:ascii="Book Antiqua" w:hAnsi="Book Antiqua"/>
          <w:sz w:val="24"/>
        </w:rPr>
        <w:t xml:space="preserve"> </w:t>
      </w:r>
      <w:r w:rsidRPr="00D65413">
        <w:rPr>
          <w:rFonts w:ascii="Book Antiqua" w:hAnsi="Book Antiqua"/>
          <w:sz w:val="24"/>
        </w:rPr>
        <w:t>€</w:t>
      </w:r>
      <w:r w:rsidR="009639EE" w:rsidRPr="00D65413">
        <w:rPr>
          <w:rFonts w:ascii="Book Antiqua" w:hAnsi="Book Antiqua"/>
          <w:sz w:val="24"/>
        </w:rPr>
        <w:t xml:space="preserve"> et </w:t>
      </w:r>
      <w:r w:rsidRPr="00D65413">
        <w:rPr>
          <w:rFonts w:ascii="Book Antiqua" w:hAnsi="Book Antiqua"/>
          <w:sz w:val="24"/>
        </w:rPr>
        <w:t xml:space="preserve">Responsable Jeunes </w:t>
      </w:r>
      <w:r w:rsidR="00160F01" w:rsidRPr="00D65413">
        <w:rPr>
          <w:rFonts w:ascii="Book Antiqua" w:hAnsi="Book Antiqua"/>
          <w:sz w:val="24"/>
        </w:rPr>
        <w:t>10</w:t>
      </w:r>
      <w:r w:rsidRPr="00D65413">
        <w:rPr>
          <w:rFonts w:ascii="Book Antiqua" w:hAnsi="Book Antiqua"/>
          <w:sz w:val="24"/>
        </w:rPr>
        <w:t>0</w:t>
      </w:r>
      <w:r w:rsidR="009639EE" w:rsidRPr="00D65413">
        <w:rPr>
          <w:rFonts w:ascii="Book Antiqua" w:hAnsi="Book Antiqua"/>
          <w:sz w:val="24"/>
        </w:rPr>
        <w:t xml:space="preserve"> €.</w:t>
      </w:r>
    </w:p>
    <w:p w:rsidR="009639EE" w:rsidRDefault="009639EE" w:rsidP="00B37E8D">
      <w:pPr>
        <w:jc w:val="both"/>
        <w:rPr>
          <w:rFonts w:ascii="Book Antiqua" w:hAnsi="Book Antiqua"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sz w:val="24"/>
        </w:rPr>
      </w:pPr>
    </w:p>
    <w:p w:rsidR="009639EE" w:rsidRPr="009639EE" w:rsidRDefault="00A718E9" w:rsidP="00B37E8D">
      <w:pPr>
        <w:jc w:val="both"/>
        <w:rPr>
          <w:rFonts w:ascii="Book Antiqua" w:hAnsi="Book Antiqua"/>
          <w:b/>
          <w:i/>
          <w:sz w:val="24"/>
        </w:rPr>
      </w:pPr>
      <w:r w:rsidRPr="009639EE">
        <w:rPr>
          <w:rFonts w:ascii="Book Antiqua" w:hAnsi="Book Antiqua"/>
          <w:b/>
          <w:i/>
          <w:sz w:val="24"/>
        </w:rPr>
        <w:t>CHAPITRE 3 : LES MEMBRES</w:t>
      </w:r>
    </w:p>
    <w:p w:rsidR="009639EE" w:rsidRDefault="009639EE" w:rsidP="00B37E8D">
      <w:pPr>
        <w:jc w:val="both"/>
        <w:rPr>
          <w:rFonts w:ascii="Book Antiqua" w:hAnsi="Book Antiqua"/>
          <w:sz w:val="24"/>
        </w:rPr>
      </w:pP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Article 9 :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9.1.</w:t>
      </w:r>
      <w:r w:rsidRPr="00374C1F">
        <w:rPr>
          <w:rFonts w:ascii="Book Antiqua" w:hAnsi="Book Antiqua"/>
          <w:sz w:val="24"/>
        </w:rPr>
        <w:t xml:space="preserve"> Les nouveaux membres sont agréés par le Conseil d’Administration. Si le CA se prononce pour un refus d’adhésion, cette décision ne devra pas être motivée.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9.2.</w:t>
      </w:r>
      <w:r w:rsidRPr="00374C1F">
        <w:rPr>
          <w:rFonts w:ascii="Book Antiqua" w:hAnsi="Book Antiqua"/>
          <w:sz w:val="24"/>
        </w:rPr>
        <w:t xml:space="preserve"> L’arrivée de nouveaux membres peut également se faire par transfert (pour la réglementation en la matière voir via le site et les liens vers </w:t>
      </w:r>
      <w:r w:rsidR="00BD1B74" w:rsidRPr="00174304">
        <w:rPr>
          <w:rFonts w:ascii="Book Antiqua" w:hAnsi="Book Antiqua"/>
          <w:color w:val="000099"/>
          <w:sz w:val="24"/>
        </w:rPr>
        <w:t xml:space="preserve">Volley </w:t>
      </w:r>
      <w:proofErr w:type="spellStart"/>
      <w:r w:rsidR="00BD1B74" w:rsidRPr="00174304">
        <w:rPr>
          <w:rFonts w:ascii="Book Antiqua" w:hAnsi="Book Antiqua"/>
          <w:color w:val="000099"/>
          <w:sz w:val="24"/>
        </w:rPr>
        <w:t>Belgium</w:t>
      </w:r>
      <w:proofErr w:type="spellEnd"/>
      <w:r w:rsidRPr="00174304">
        <w:rPr>
          <w:rFonts w:ascii="Book Antiqua" w:hAnsi="Book Antiqua"/>
          <w:color w:val="000099"/>
          <w:sz w:val="24"/>
        </w:rPr>
        <w:t xml:space="preserve"> – </w:t>
      </w:r>
      <w:r w:rsidR="00BD1B74" w:rsidRPr="00174304">
        <w:rPr>
          <w:rFonts w:ascii="Book Antiqua" w:hAnsi="Book Antiqua"/>
          <w:color w:val="000099"/>
          <w:sz w:val="24"/>
        </w:rPr>
        <w:t>FVWB</w:t>
      </w:r>
      <w:r w:rsidRPr="00374C1F">
        <w:rPr>
          <w:rFonts w:ascii="Book Antiqua" w:hAnsi="Book Antiqua"/>
          <w:sz w:val="24"/>
        </w:rPr>
        <w:t>).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CE7EC6">
        <w:rPr>
          <w:rFonts w:ascii="Book Antiqua" w:hAnsi="Book Antiqua"/>
          <w:b/>
          <w:sz w:val="24"/>
        </w:rPr>
        <w:t>9.3.</w:t>
      </w:r>
      <w:r w:rsidRPr="00374C1F">
        <w:rPr>
          <w:rFonts w:ascii="Book Antiqua" w:hAnsi="Book Antiqua"/>
          <w:sz w:val="24"/>
        </w:rPr>
        <w:t xml:space="preserve"> En recevant la qualité de membre</w:t>
      </w:r>
      <w:r w:rsidR="009639EE">
        <w:rPr>
          <w:rFonts w:ascii="Book Antiqua" w:hAnsi="Book Antiqua"/>
          <w:sz w:val="24"/>
        </w:rPr>
        <w:t>s</w:t>
      </w:r>
      <w:r w:rsidRPr="00374C1F">
        <w:rPr>
          <w:rFonts w:ascii="Book Antiqua" w:hAnsi="Book Antiqua"/>
          <w:sz w:val="24"/>
        </w:rPr>
        <w:t>, ceux-ci acceptent les statuts de l’association, son ROI ainsi que les réglementations dont l’ASBL VC T-H est tenue de respecter suivant le schéma de l’article 7. En cas d’infraction aux réglementations constituées ou mentionnées dans les statuts et le ROI de l’ASBL VC T-H, le CA prendra les mesures prescrites dans ces règlements.</w:t>
      </w:r>
    </w:p>
    <w:p w:rsidR="00C93CB4" w:rsidRPr="00D65413" w:rsidRDefault="00C93CB4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9.4.</w:t>
      </w:r>
      <w:r w:rsidRPr="00D65413">
        <w:rPr>
          <w:rFonts w:ascii="Book Antiqua" w:hAnsi="Book Antiqua"/>
          <w:sz w:val="24"/>
        </w:rPr>
        <w:t xml:space="preserve"> </w:t>
      </w:r>
      <w:r w:rsidR="00174304" w:rsidRPr="00D65413">
        <w:rPr>
          <w:rFonts w:ascii="Book Antiqua" w:hAnsi="Book Antiqua"/>
          <w:sz w:val="24"/>
        </w:rPr>
        <w:t>Tout</w:t>
      </w:r>
      <w:r w:rsidRPr="00D65413">
        <w:rPr>
          <w:rFonts w:ascii="Book Antiqua" w:hAnsi="Book Antiqua"/>
          <w:sz w:val="24"/>
        </w:rPr>
        <w:t xml:space="preserve"> membre ne souhaitant pas voir son image apparaitre à trave</w:t>
      </w:r>
      <w:r w:rsidR="00174304" w:rsidRPr="00D65413">
        <w:rPr>
          <w:rFonts w:ascii="Book Antiqua" w:hAnsi="Book Antiqua"/>
          <w:sz w:val="24"/>
        </w:rPr>
        <w:t xml:space="preserve">rs les photos réalisées lors des </w:t>
      </w:r>
      <w:r w:rsidRPr="00D65413">
        <w:rPr>
          <w:rFonts w:ascii="Book Antiqua" w:hAnsi="Book Antiqua"/>
          <w:sz w:val="24"/>
        </w:rPr>
        <w:t xml:space="preserve">activités de l’ASBL </w:t>
      </w:r>
      <w:r w:rsidR="00BD1B74" w:rsidRPr="00D65413">
        <w:rPr>
          <w:rFonts w:ascii="Book Antiqua" w:hAnsi="Book Antiqua"/>
          <w:sz w:val="24"/>
        </w:rPr>
        <w:t xml:space="preserve">ou de la FVWB </w:t>
      </w:r>
      <w:r w:rsidRPr="00D65413">
        <w:rPr>
          <w:rFonts w:ascii="Book Antiqua" w:hAnsi="Book Antiqua"/>
          <w:sz w:val="24"/>
        </w:rPr>
        <w:t xml:space="preserve">doit le signaler par écrit </w:t>
      </w:r>
      <w:r w:rsidR="00F77842" w:rsidRPr="00D65413">
        <w:rPr>
          <w:rFonts w:ascii="Book Antiqua" w:hAnsi="Book Antiqua"/>
          <w:sz w:val="24"/>
        </w:rPr>
        <w:t>au CA.</w:t>
      </w:r>
    </w:p>
    <w:p w:rsidR="00C409AC" w:rsidRPr="00D65413" w:rsidRDefault="00F77842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9.5</w:t>
      </w:r>
      <w:r w:rsidR="00A718E9" w:rsidRPr="00D65413">
        <w:rPr>
          <w:rFonts w:ascii="Book Antiqua" w:hAnsi="Book Antiqua"/>
          <w:b/>
          <w:sz w:val="24"/>
        </w:rPr>
        <w:t>.</w:t>
      </w:r>
      <w:r w:rsidR="00A718E9" w:rsidRPr="00D65413">
        <w:rPr>
          <w:rFonts w:ascii="Book Antiqua" w:hAnsi="Book Antiqua"/>
          <w:sz w:val="24"/>
        </w:rPr>
        <w:t xml:space="preserve"> Pour devenir membre</w:t>
      </w:r>
      <w:r w:rsidR="009639EE" w:rsidRPr="00D65413">
        <w:rPr>
          <w:rFonts w:ascii="Book Antiqua" w:hAnsi="Book Antiqua"/>
          <w:sz w:val="24"/>
        </w:rPr>
        <w:t>,</w:t>
      </w:r>
      <w:r w:rsidR="00A718E9" w:rsidRPr="00D65413">
        <w:rPr>
          <w:rFonts w:ascii="Book Antiqua" w:hAnsi="Book Antiqua"/>
          <w:sz w:val="24"/>
        </w:rPr>
        <w:t xml:space="preserve"> les demandeurs devront fournir </w:t>
      </w:r>
      <w:r w:rsidR="00C409AC" w:rsidRPr="00D65413">
        <w:rPr>
          <w:rFonts w:ascii="Book Antiqua" w:hAnsi="Book Antiqua"/>
          <w:sz w:val="24"/>
        </w:rPr>
        <w:t>aux responsables concernés (Secrétaire, Responsable Jeunes ou Responsable Loisirs) les données administratives inhérentes à leur affiliation, une photo (format carte d’identité) et se mettre en ordre de cotisation.</w:t>
      </w:r>
    </w:p>
    <w:p w:rsidR="009639EE" w:rsidRPr="00D65413" w:rsidRDefault="00F77842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9.6</w:t>
      </w:r>
      <w:r w:rsidR="00A718E9" w:rsidRPr="00D65413">
        <w:rPr>
          <w:rFonts w:ascii="Book Antiqua" w:hAnsi="Book Antiqua"/>
          <w:b/>
          <w:sz w:val="24"/>
        </w:rPr>
        <w:t>.</w:t>
      </w:r>
      <w:r w:rsidR="00A718E9" w:rsidRPr="00D65413">
        <w:rPr>
          <w:rFonts w:ascii="Book Antiqua" w:hAnsi="Book Antiqua"/>
          <w:sz w:val="24"/>
        </w:rPr>
        <w:t xml:space="preserve"> Pour les membres de moins de 18 ans</w:t>
      </w:r>
      <w:r w:rsidR="009639EE" w:rsidRPr="00D65413">
        <w:rPr>
          <w:rFonts w:ascii="Book Antiqua" w:hAnsi="Book Antiqua"/>
          <w:sz w:val="24"/>
        </w:rPr>
        <w:t>,</w:t>
      </w:r>
      <w:r w:rsidR="00A718E9" w:rsidRPr="00D65413">
        <w:rPr>
          <w:rFonts w:ascii="Book Antiqua" w:hAnsi="Book Antiqua"/>
          <w:sz w:val="24"/>
        </w:rPr>
        <w:t xml:space="preserve"> l</w:t>
      </w:r>
      <w:r w:rsidR="00B20767" w:rsidRPr="00D65413">
        <w:rPr>
          <w:rFonts w:ascii="Book Antiqua" w:hAnsi="Book Antiqua"/>
          <w:sz w:val="24"/>
        </w:rPr>
        <w:t>a demande</w:t>
      </w:r>
      <w:r w:rsidR="00A718E9" w:rsidRPr="00D65413">
        <w:rPr>
          <w:rFonts w:ascii="Book Antiqua" w:hAnsi="Book Antiqua"/>
          <w:sz w:val="24"/>
        </w:rPr>
        <w:t xml:space="preserve"> d’affiliation et/ou d</w:t>
      </w:r>
      <w:r w:rsidR="009639EE" w:rsidRPr="00D65413">
        <w:rPr>
          <w:rFonts w:ascii="Book Antiqua" w:hAnsi="Book Antiqua"/>
          <w:sz w:val="24"/>
        </w:rPr>
        <w:t xml:space="preserve">e transfert devront être </w:t>
      </w:r>
      <w:r w:rsidR="00B20767" w:rsidRPr="00D65413">
        <w:rPr>
          <w:rFonts w:ascii="Book Antiqua" w:hAnsi="Book Antiqua"/>
          <w:sz w:val="24"/>
        </w:rPr>
        <w:t>initiée</w:t>
      </w:r>
      <w:r w:rsidR="00A718E9" w:rsidRPr="00D65413">
        <w:rPr>
          <w:rFonts w:ascii="Book Antiqua" w:hAnsi="Book Antiqua"/>
          <w:sz w:val="24"/>
        </w:rPr>
        <w:t xml:space="preserve"> par un </w:t>
      </w:r>
      <w:r w:rsidR="009639EE" w:rsidRPr="00D65413">
        <w:rPr>
          <w:rFonts w:ascii="Book Antiqua" w:hAnsi="Book Antiqua"/>
          <w:sz w:val="24"/>
        </w:rPr>
        <w:t>parent ou le responsable légal.</w:t>
      </w:r>
    </w:p>
    <w:p w:rsidR="00160F01" w:rsidRPr="00D65413" w:rsidRDefault="00F77842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9.7</w:t>
      </w:r>
      <w:r w:rsidR="00160F01" w:rsidRPr="00D65413">
        <w:rPr>
          <w:rFonts w:ascii="Book Antiqua" w:hAnsi="Book Antiqua"/>
          <w:b/>
          <w:sz w:val="24"/>
        </w:rPr>
        <w:t>.</w:t>
      </w:r>
      <w:r w:rsidR="00160F01" w:rsidRPr="00D65413">
        <w:rPr>
          <w:rFonts w:ascii="Book Antiqua" w:hAnsi="Book Antiqua"/>
          <w:sz w:val="24"/>
        </w:rPr>
        <w:t xml:space="preserve"> </w:t>
      </w:r>
      <w:r w:rsidR="00C93CB4" w:rsidRPr="00D65413">
        <w:rPr>
          <w:rFonts w:ascii="Book Antiqua" w:hAnsi="Book Antiqua"/>
          <w:sz w:val="24"/>
        </w:rPr>
        <w:t>Pour les membres de moins de 18 ans, une fiche d’inscription devra être complétée</w:t>
      </w:r>
      <w:r w:rsidR="00C409AC" w:rsidRPr="00D65413">
        <w:rPr>
          <w:rFonts w:ascii="Book Antiqua" w:hAnsi="Book Antiqua"/>
          <w:sz w:val="24"/>
        </w:rPr>
        <w:t>. C</w:t>
      </w:r>
      <w:r w:rsidR="00C93CB4" w:rsidRPr="00D65413">
        <w:rPr>
          <w:rFonts w:ascii="Book Antiqua" w:hAnsi="Book Antiqua"/>
          <w:sz w:val="24"/>
        </w:rPr>
        <w:t>elle-ci reprend quelques renseignements  en cas  d’urgence,  ainsi qu’une autorisation par rapport au d</w:t>
      </w:r>
      <w:r w:rsidR="00160F01" w:rsidRPr="00D65413">
        <w:rPr>
          <w:rFonts w:ascii="Book Antiqua" w:hAnsi="Book Antiqua"/>
          <w:sz w:val="24"/>
        </w:rPr>
        <w:t>roit à</w:t>
      </w:r>
      <w:r w:rsidR="00C93CB4" w:rsidRPr="00D65413">
        <w:rPr>
          <w:rFonts w:ascii="Book Antiqua" w:hAnsi="Book Antiqua"/>
          <w:sz w:val="24"/>
        </w:rPr>
        <w:t xml:space="preserve"> l’image.</w:t>
      </w:r>
    </w:p>
    <w:p w:rsidR="00B55B2F" w:rsidRPr="00D65413" w:rsidRDefault="00B55B2F" w:rsidP="00B37E8D">
      <w:pPr>
        <w:jc w:val="both"/>
        <w:rPr>
          <w:rFonts w:ascii="Book Antiqua" w:hAnsi="Book Antiqua"/>
          <w:b/>
          <w:sz w:val="24"/>
        </w:rPr>
      </w:pPr>
    </w:p>
    <w:p w:rsidR="009639EE" w:rsidRPr="00D65413" w:rsidRDefault="009639EE" w:rsidP="00B37E8D">
      <w:pPr>
        <w:jc w:val="both"/>
        <w:rPr>
          <w:rFonts w:ascii="Book Antiqua" w:hAnsi="Book Antiqua"/>
          <w:b/>
          <w:sz w:val="24"/>
        </w:rPr>
      </w:pPr>
      <w:r w:rsidRPr="00D65413">
        <w:rPr>
          <w:rFonts w:ascii="Book Antiqua" w:hAnsi="Book Antiqua"/>
          <w:b/>
          <w:sz w:val="24"/>
        </w:rPr>
        <w:t>Article 10 :</w:t>
      </w:r>
    </w:p>
    <w:p w:rsidR="009639EE" w:rsidRPr="00D65413" w:rsidRDefault="00A718E9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10.1.</w:t>
      </w:r>
      <w:r w:rsidRPr="00D65413">
        <w:rPr>
          <w:rFonts w:ascii="Book Antiqua" w:hAnsi="Book Antiqua"/>
          <w:sz w:val="24"/>
        </w:rPr>
        <w:t xml:space="preserve"> Tous les membres sont tenus de payer une cotisation </w:t>
      </w:r>
      <w:r w:rsidR="00160F01" w:rsidRPr="00D65413">
        <w:rPr>
          <w:rFonts w:ascii="Book Antiqua" w:hAnsi="Book Antiqua"/>
          <w:sz w:val="24"/>
        </w:rPr>
        <w:t>par année sportive du 01/08 au 30/06</w:t>
      </w:r>
      <w:r w:rsidRPr="00D65413">
        <w:rPr>
          <w:rFonts w:ascii="Book Antiqua" w:hAnsi="Book Antiqua"/>
          <w:sz w:val="24"/>
        </w:rPr>
        <w:t>. Celle</w:t>
      </w:r>
      <w:r w:rsidR="00F873E9" w:rsidRPr="00D65413">
        <w:rPr>
          <w:rFonts w:ascii="Book Antiqua" w:hAnsi="Book Antiqua"/>
          <w:sz w:val="24"/>
        </w:rPr>
        <w:t>-</w:t>
      </w:r>
      <w:r w:rsidRPr="00D65413">
        <w:rPr>
          <w:rFonts w:ascii="Book Antiqua" w:hAnsi="Book Antiqua"/>
          <w:sz w:val="24"/>
        </w:rPr>
        <w:t>ci sera revue chaque année</w:t>
      </w:r>
      <w:r w:rsidR="009639EE" w:rsidRPr="00D65413">
        <w:rPr>
          <w:rFonts w:ascii="Book Antiqua" w:hAnsi="Book Antiqua"/>
          <w:sz w:val="24"/>
        </w:rPr>
        <w:t>.</w:t>
      </w:r>
    </w:p>
    <w:p w:rsidR="00856EBA" w:rsidRPr="00D65413" w:rsidRDefault="00856EBA" w:rsidP="00B37E8D">
      <w:pPr>
        <w:jc w:val="both"/>
        <w:rPr>
          <w:rFonts w:ascii="Book Antiqua" w:hAnsi="Book Antiqua"/>
          <w:sz w:val="24"/>
        </w:rPr>
      </w:pPr>
    </w:p>
    <w:p w:rsidR="00F873E9" w:rsidRPr="00D65413" w:rsidRDefault="00A718E9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10.2.</w:t>
      </w:r>
      <w:r w:rsidRPr="00D65413">
        <w:rPr>
          <w:rFonts w:ascii="Book Antiqua" w:hAnsi="Book Antiqua"/>
          <w:sz w:val="24"/>
        </w:rPr>
        <w:t xml:space="preserve"> Pour la saison 201</w:t>
      </w:r>
      <w:r w:rsidR="00BD1B74" w:rsidRPr="00D65413">
        <w:rPr>
          <w:rFonts w:ascii="Book Antiqua" w:hAnsi="Book Antiqua"/>
          <w:sz w:val="24"/>
        </w:rPr>
        <w:t>8</w:t>
      </w:r>
      <w:r w:rsidRPr="00D65413">
        <w:rPr>
          <w:rFonts w:ascii="Book Antiqua" w:hAnsi="Book Antiqua"/>
          <w:sz w:val="24"/>
        </w:rPr>
        <w:t>-201</w:t>
      </w:r>
      <w:r w:rsidR="00BD1B74" w:rsidRPr="00D65413">
        <w:rPr>
          <w:rFonts w:ascii="Book Antiqua" w:hAnsi="Book Antiqua"/>
          <w:sz w:val="24"/>
        </w:rPr>
        <w:t>9</w:t>
      </w:r>
      <w:r w:rsidR="00F873E9" w:rsidRPr="00D65413">
        <w:rPr>
          <w:rFonts w:ascii="Book Antiqua" w:hAnsi="Book Antiqua"/>
          <w:sz w:val="24"/>
        </w:rPr>
        <w:t>, elle sera de :</w:t>
      </w:r>
    </w:p>
    <w:p w:rsidR="00F873E9" w:rsidRPr="00D65413" w:rsidRDefault="00A718E9" w:rsidP="00B37E8D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sz w:val="24"/>
        </w:rPr>
        <w:t>membre adulte évoluant en championnat provinciale</w:t>
      </w:r>
      <w:r w:rsidR="00F873E9" w:rsidRPr="00D65413">
        <w:rPr>
          <w:rFonts w:ascii="Book Antiqua" w:hAnsi="Book Antiqua"/>
          <w:sz w:val="24"/>
        </w:rPr>
        <w:t xml:space="preserve"> : </w:t>
      </w:r>
      <w:r w:rsidRPr="00D65413">
        <w:rPr>
          <w:rFonts w:ascii="Book Antiqua" w:hAnsi="Book Antiqua"/>
          <w:sz w:val="24"/>
        </w:rPr>
        <w:t>1</w:t>
      </w:r>
      <w:r w:rsidR="00BD1B74" w:rsidRPr="00D65413">
        <w:rPr>
          <w:rFonts w:ascii="Book Antiqua" w:hAnsi="Book Antiqua"/>
          <w:sz w:val="24"/>
        </w:rPr>
        <w:t>6</w:t>
      </w:r>
      <w:r w:rsidRPr="00D65413">
        <w:rPr>
          <w:rFonts w:ascii="Book Antiqua" w:hAnsi="Book Antiqua"/>
          <w:sz w:val="24"/>
        </w:rPr>
        <w:t>0 €</w:t>
      </w:r>
    </w:p>
    <w:p w:rsidR="00F873E9" w:rsidRPr="00D65413" w:rsidRDefault="00A718E9" w:rsidP="00B37E8D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sz w:val="24"/>
        </w:rPr>
        <w:t>membre adulte évoluant en championnat loisir</w:t>
      </w:r>
      <w:r w:rsidR="00F873E9" w:rsidRPr="00D65413">
        <w:rPr>
          <w:rFonts w:ascii="Book Antiqua" w:hAnsi="Book Antiqua"/>
          <w:sz w:val="24"/>
        </w:rPr>
        <w:t> : 1</w:t>
      </w:r>
      <w:r w:rsidR="00BD1B74" w:rsidRPr="00D65413">
        <w:rPr>
          <w:rFonts w:ascii="Book Antiqua" w:hAnsi="Book Antiqua"/>
          <w:sz w:val="24"/>
        </w:rPr>
        <w:t>3</w:t>
      </w:r>
      <w:r w:rsidR="00F873E9" w:rsidRPr="00D65413">
        <w:rPr>
          <w:rFonts w:ascii="Book Antiqua" w:hAnsi="Book Antiqua"/>
          <w:sz w:val="24"/>
        </w:rPr>
        <w:t>5 €</w:t>
      </w:r>
    </w:p>
    <w:p w:rsidR="00F873E9" w:rsidRPr="00D65413" w:rsidRDefault="00A718E9" w:rsidP="00B37E8D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sz w:val="24"/>
        </w:rPr>
        <w:lastRenderedPageBreak/>
        <w:t>membre de moins de 18 ans</w:t>
      </w:r>
      <w:r w:rsidR="00F873E9" w:rsidRPr="00D65413">
        <w:rPr>
          <w:rFonts w:ascii="Book Antiqua" w:hAnsi="Book Antiqua"/>
          <w:sz w:val="24"/>
        </w:rPr>
        <w:t xml:space="preserve"> : </w:t>
      </w:r>
      <w:r w:rsidR="00BD1B74" w:rsidRPr="00D65413">
        <w:rPr>
          <w:rFonts w:ascii="Book Antiqua" w:hAnsi="Book Antiqua"/>
          <w:sz w:val="24"/>
        </w:rPr>
        <w:t>11</w:t>
      </w:r>
      <w:r w:rsidRPr="00D65413">
        <w:rPr>
          <w:rFonts w:ascii="Book Antiqua" w:hAnsi="Book Antiqua"/>
          <w:sz w:val="24"/>
        </w:rPr>
        <w:t>0 €</w:t>
      </w:r>
    </w:p>
    <w:p w:rsidR="00F873E9" w:rsidRPr="00D65413" w:rsidRDefault="00A718E9" w:rsidP="00B37E8D">
      <w:pPr>
        <w:numPr>
          <w:ilvl w:val="0"/>
          <w:numId w:val="2"/>
        </w:numPr>
        <w:tabs>
          <w:tab w:val="clear" w:pos="720"/>
        </w:tabs>
        <w:ind w:left="357" w:hanging="357"/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sz w:val="24"/>
        </w:rPr>
        <w:t>membre siégeant au Conseil d’Administration</w:t>
      </w:r>
      <w:r w:rsidR="00F873E9" w:rsidRPr="00D65413">
        <w:rPr>
          <w:rFonts w:ascii="Book Antiqua" w:hAnsi="Book Antiqua"/>
          <w:sz w:val="24"/>
        </w:rPr>
        <w:t> </w:t>
      </w:r>
      <w:r w:rsidR="00262CB9" w:rsidRPr="00D65413">
        <w:rPr>
          <w:rFonts w:ascii="Book Antiqua" w:hAnsi="Book Antiqua"/>
          <w:sz w:val="24"/>
        </w:rPr>
        <w:t xml:space="preserve">participant à une compétition </w:t>
      </w:r>
      <w:r w:rsidR="00F873E9" w:rsidRPr="00D65413">
        <w:rPr>
          <w:rFonts w:ascii="Book Antiqua" w:hAnsi="Book Antiqua"/>
          <w:sz w:val="24"/>
        </w:rPr>
        <w:t>:</w:t>
      </w:r>
      <w:r w:rsidRPr="00D65413">
        <w:rPr>
          <w:rFonts w:ascii="Book Antiqua" w:hAnsi="Book Antiqua"/>
          <w:sz w:val="24"/>
        </w:rPr>
        <w:t xml:space="preserve"> </w:t>
      </w:r>
      <w:r w:rsidR="00BD1B74" w:rsidRPr="00D65413">
        <w:rPr>
          <w:rFonts w:ascii="Book Antiqua" w:hAnsi="Book Antiqua"/>
          <w:sz w:val="24"/>
        </w:rPr>
        <w:t>10</w:t>
      </w:r>
      <w:r w:rsidRPr="00D65413">
        <w:rPr>
          <w:rFonts w:ascii="Book Antiqua" w:hAnsi="Book Antiqua"/>
          <w:sz w:val="24"/>
        </w:rPr>
        <w:t>0 €</w:t>
      </w:r>
      <w:r w:rsidR="000514CC" w:rsidRPr="00D65413">
        <w:rPr>
          <w:rFonts w:ascii="Book Antiqua" w:hAnsi="Book Antiqua"/>
          <w:sz w:val="24"/>
        </w:rPr>
        <w:t>.</w:t>
      </w:r>
    </w:p>
    <w:p w:rsidR="000514CC" w:rsidRPr="00D65413" w:rsidRDefault="000514CC" w:rsidP="00B37E8D">
      <w:pPr>
        <w:jc w:val="both"/>
        <w:rPr>
          <w:rFonts w:ascii="Book Antiqua" w:hAnsi="Book Antiqua"/>
          <w:b/>
          <w:sz w:val="24"/>
          <w:highlight w:val="yellow"/>
        </w:rPr>
      </w:pPr>
    </w:p>
    <w:p w:rsidR="009639EE" w:rsidRPr="00D65413" w:rsidRDefault="00A718E9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10.3.</w:t>
      </w:r>
      <w:r w:rsidRPr="00D65413">
        <w:rPr>
          <w:rFonts w:ascii="Book Antiqua" w:hAnsi="Book Antiqua"/>
          <w:sz w:val="24"/>
        </w:rPr>
        <w:t xml:space="preserve"> </w:t>
      </w:r>
      <w:r w:rsidR="00E01B7A" w:rsidRPr="00D65413">
        <w:rPr>
          <w:rFonts w:ascii="Book Antiqua" w:hAnsi="Book Antiqua"/>
          <w:sz w:val="24"/>
        </w:rPr>
        <w:t xml:space="preserve">Le membre qui ne paie pas sa cotisation annuelle avant le 1er </w:t>
      </w:r>
      <w:r w:rsidR="001B482C" w:rsidRPr="00D65413">
        <w:rPr>
          <w:rFonts w:ascii="Book Antiqua" w:hAnsi="Book Antiqua"/>
          <w:sz w:val="24"/>
        </w:rPr>
        <w:t>s</w:t>
      </w:r>
      <w:r w:rsidR="00BD1B74" w:rsidRPr="00D65413">
        <w:rPr>
          <w:rFonts w:ascii="Book Antiqua" w:hAnsi="Book Antiqua"/>
          <w:sz w:val="24"/>
        </w:rPr>
        <w:t>eptembre</w:t>
      </w:r>
      <w:r w:rsidR="00E01B7A" w:rsidRPr="00D65413">
        <w:rPr>
          <w:rFonts w:ascii="Book Antiqua" w:hAnsi="Book Antiqua"/>
          <w:sz w:val="24"/>
        </w:rPr>
        <w:t xml:space="preserve"> verra celle-ci</w:t>
      </w:r>
      <w:r w:rsidRPr="00D65413">
        <w:rPr>
          <w:rFonts w:ascii="Book Antiqua" w:hAnsi="Book Antiqua"/>
          <w:sz w:val="24"/>
        </w:rPr>
        <w:t xml:space="preserve"> </w:t>
      </w:r>
      <w:r w:rsidR="00E01B7A" w:rsidRPr="00D65413">
        <w:rPr>
          <w:rFonts w:ascii="Book Antiqua" w:hAnsi="Book Antiqua"/>
          <w:sz w:val="24"/>
        </w:rPr>
        <w:t xml:space="preserve">majorée </w:t>
      </w:r>
      <w:r w:rsidRPr="00D65413">
        <w:rPr>
          <w:rFonts w:ascii="Book Antiqua" w:hAnsi="Book Antiqua"/>
          <w:sz w:val="24"/>
        </w:rPr>
        <w:t>de 15</w:t>
      </w:r>
      <w:r w:rsidR="00F873E9" w:rsidRPr="00D65413">
        <w:rPr>
          <w:rFonts w:ascii="Book Antiqua" w:hAnsi="Book Antiqua"/>
          <w:sz w:val="24"/>
        </w:rPr>
        <w:t xml:space="preserve"> </w:t>
      </w:r>
      <w:r w:rsidRPr="00D65413">
        <w:rPr>
          <w:rFonts w:ascii="Book Antiqua" w:hAnsi="Book Antiqua"/>
          <w:sz w:val="24"/>
        </w:rPr>
        <w:t>€</w:t>
      </w:r>
      <w:r w:rsidR="001B482C" w:rsidRPr="00D65413">
        <w:rPr>
          <w:rFonts w:ascii="Book Antiqua" w:hAnsi="Book Antiqua"/>
          <w:sz w:val="24"/>
        </w:rPr>
        <w:t>. Pour tout nouveau membre, jamais encore affilié à l’Association, cette majoration sera appliquée après une période de 30 jours</w:t>
      </w:r>
      <w:r w:rsidR="006A3133" w:rsidRPr="00D65413">
        <w:rPr>
          <w:rFonts w:ascii="Book Antiqua" w:hAnsi="Book Antiqua"/>
          <w:sz w:val="24"/>
        </w:rPr>
        <w:t xml:space="preserve"> après sa première participation à un entrainement</w:t>
      </w:r>
      <w:r w:rsidR="001B482C" w:rsidRPr="00D65413">
        <w:rPr>
          <w:rFonts w:ascii="Book Antiqua" w:hAnsi="Book Antiqua"/>
          <w:sz w:val="24"/>
        </w:rPr>
        <w:t>.</w:t>
      </w:r>
    </w:p>
    <w:p w:rsidR="00B14F13" w:rsidRPr="00D654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AC1851" w:rsidRPr="00D65413" w:rsidRDefault="00AC1851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10.4.</w:t>
      </w:r>
      <w:r w:rsidRPr="00D65413">
        <w:rPr>
          <w:rFonts w:ascii="Book Antiqua" w:hAnsi="Book Antiqua"/>
          <w:sz w:val="24"/>
        </w:rPr>
        <w:t xml:space="preserve"> Le membre qui ne paie pas sa cotisation annuelle avant le 1</w:t>
      </w:r>
      <w:r w:rsidRPr="00D65413">
        <w:rPr>
          <w:rFonts w:ascii="Book Antiqua" w:hAnsi="Book Antiqua"/>
          <w:sz w:val="24"/>
          <w:vertAlign w:val="superscript"/>
        </w:rPr>
        <w:t>er</w:t>
      </w:r>
      <w:r w:rsidRPr="00D65413">
        <w:rPr>
          <w:rFonts w:ascii="Book Antiqua" w:hAnsi="Book Antiqua"/>
          <w:sz w:val="24"/>
        </w:rPr>
        <w:t xml:space="preserve"> Octobre ne pourra plus prendre part aux diverses compétitions dès cette date, sauf dérogation exceptionnelle accordée par le Conseil d’Administration.</w:t>
      </w:r>
    </w:p>
    <w:p w:rsidR="000514CC" w:rsidRPr="00D65413" w:rsidRDefault="00AC1851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10.5</w:t>
      </w:r>
      <w:r w:rsidR="000514CC" w:rsidRPr="00D65413">
        <w:rPr>
          <w:rFonts w:ascii="Book Antiqua" w:hAnsi="Book Antiqua"/>
          <w:b/>
          <w:sz w:val="24"/>
        </w:rPr>
        <w:t xml:space="preserve">. </w:t>
      </w:r>
      <w:r w:rsidR="000514CC" w:rsidRPr="00D65413">
        <w:rPr>
          <w:rFonts w:ascii="Book Antiqua" w:hAnsi="Book Antiqua"/>
          <w:sz w:val="24"/>
        </w:rPr>
        <w:t>Le Conseil d’Administration pourra accorder en outre le titre de membre d’honneur à toute personne mettant sa notoriété ou son statut d’officiel (arbitre ou délégué au terrain, marqueur) au service du club sans participer à une compétition.</w:t>
      </w:r>
    </w:p>
    <w:p w:rsidR="006A3133" w:rsidRPr="00D65413" w:rsidRDefault="006A3133" w:rsidP="00B37E8D">
      <w:pPr>
        <w:jc w:val="both"/>
        <w:rPr>
          <w:rFonts w:ascii="Book Antiqua" w:hAnsi="Book Antiqua"/>
          <w:sz w:val="24"/>
        </w:rPr>
      </w:pPr>
      <w:r w:rsidRPr="00D65413">
        <w:rPr>
          <w:rFonts w:ascii="Book Antiqua" w:hAnsi="Book Antiqua"/>
          <w:b/>
          <w:sz w:val="24"/>
        </w:rPr>
        <w:t>10.</w:t>
      </w:r>
      <w:r w:rsidR="00AC1851" w:rsidRPr="00D65413">
        <w:rPr>
          <w:rFonts w:ascii="Book Antiqua" w:hAnsi="Book Antiqua"/>
          <w:b/>
          <w:sz w:val="24"/>
        </w:rPr>
        <w:t>6</w:t>
      </w:r>
      <w:r w:rsidRPr="00D65413">
        <w:rPr>
          <w:rFonts w:ascii="Book Antiqua" w:hAnsi="Book Antiqua"/>
          <w:b/>
          <w:sz w:val="24"/>
        </w:rPr>
        <w:t xml:space="preserve">. </w:t>
      </w:r>
      <w:r w:rsidRPr="00D65413">
        <w:rPr>
          <w:rFonts w:ascii="Book Antiqua" w:hAnsi="Book Antiqua"/>
          <w:sz w:val="24"/>
        </w:rPr>
        <w:t xml:space="preserve">A titre exceptionnel, et sur demande </w:t>
      </w:r>
      <w:r w:rsidR="00AC1851" w:rsidRPr="00D65413">
        <w:rPr>
          <w:rFonts w:ascii="Book Antiqua" w:hAnsi="Book Antiqua"/>
          <w:sz w:val="24"/>
        </w:rPr>
        <w:t xml:space="preserve">motivée </w:t>
      </w:r>
      <w:r w:rsidRPr="00D65413">
        <w:rPr>
          <w:rFonts w:ascii="Book Antiqua" w:hAnsi="Book Antiqua"/>
          <w:sz w:val="24"/>
        </w:rPr>
        <w:t>adressée au Président et à la Trésorière</w:t>
      </w:r>
      <w:r w:rsidR="00AC1851" w:rsidRPr="00D65413">
        <w:rPr>
          <w:rFonts w:ascii="Book Antiqua" w:hAnsi="Book Antiqua"/>
          <w:sz w:val="24"/>
        </w:rPr>
        <w:t xml:space="preserve">, un étalement de la cotisation sur l’année sportive pourra être envisagé. Dans ce cas, l’article 10.3. </w:t>
      </w:r>
      <w:proofErr w:type="gramStart"/>
      <w:r w:rsidR="00AC1851" w:rsidRPr="00D65413">
        <w:rPr>
          <w:rFonts w:ascii="Book Antiqua" w:hAnsi="Book Antiqua"/>
          <w:sz w:val="24"/>
        </w:rPr>
        <w:t>ne</w:t>
      </w:r>
      <w:proofErr w:type="gramEnd"/>
      <w:r w:rsidR="00AC1851" w:rsidRPr="00D65413">
        <w:rPr>
          <w:rFonts w:ascii="Book Antiqua" w:hAnsi="Book Antiqua"/>
          <w:sz w:val="24"/>
        </w:rPr>
        <w:t xml:space="preserve"> sera pas appliqué. </w:t>
      </w:r>
    </w:p>
    <w:p w:rsidR="000514CC" w:rsidRPr="00D65413" w:rsidRDefault="000514CC" w:rsidP="00B37E8D">
      <w:pPr>
        <w:jc w:val="both"/>
        <w:rPr>
          <w:rFonts w:ascii="Book Antiqua" w:hAnsi="Book Antiqua"/>
          <w:b/>
          <w:sz w:val="24"/>
        </w:rPr>
      </w:pPr>
    </w:p>
    <w:p w:rsidR="009639EE" w:rsidRPr="00D65413" w:rsidRDefault="009639EE" w:rsidP="00B37E8D">
      <w:pPr>
        <w:jc w:val="both"/>
        <w:rPr>
          <w:rFonts w:ascii="Book Antiqua" w:hAnsi="Book Antiqua"/>
          <w:b/>
          <w:sz w:val="24"/>
        </w:rPr>
      </w:pPr>
      <w:r w:rsidRPr="00D65413">
        <w:rPr>
          <w:rFonts w:ascii="Book Antiqua" w:hAnsi="Book Antiqua"/>
          <w:b/>
          <w:sz w:val="24"/>
        </w:rPr>
        <w:t>Article 11 :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11.1.</w:t>
      </w:r>
      <w:r w:rsidRPr="00374C1F">
        <w:rPr>
          <w:rFonts w:ascii="Book Antiqua" w:hAnsi="Book Antiqua"/>
          <w:sz w:val="24"/>
        </w:rPr>
        <w:t xml:space="preserve"> Chaque membre peut à tout moment se retirer de l’association, étant tenu d’en donner communication par écrit à l’adresse du </w:t>
      </w:r>
      <w:r w:rsidR="00A46BEB">
        <w:rPr>
          <w:rFonts w:ascii="Book Antiqua" w:hAnsi="Book Antiqua"/>
          <w:sz w:val="24"/>
        </w:rPr>
        <w:t>S</w:t>
      </w:r>
      <w:r w:rsidRPr="00374C1F">
        <w:rPr>
          <w:rFonts w:ascii="Book Antiqua" w:hAnsi="Book Antiqua"/>
          <w:sz w:val="24"/>
        </w:rPr>
        <w:t>ecrétaire</w:t>
      </w:r>
      <w:r w:rsidR="00A46BEB">
        <w:rPr>
          <w:rFonts w:ascii="Book Antiqua" w:hAnsi="Book Antiqua"/>
          <w:sz w:val="24"/>
        </w:rPr>
        <w:t>,</w:t>
      </w:r>
      <w:r w:rsidRPr="00374C1F">
        <w:rPr>
          <w:rFonts w:ascii="Book Antiqua" w:hAnsi="Book Antiqua"/>
          <w:sz w:val="24"/>
        </w:rPr>
        <w:t xml:space="preserve"> sans pouvoir prétendre cependant au remboursement de sa cotisation (sauf cas de force majeure appréciée pa</w:t>
      </w:r>
      <w:r w:rsidR="009639EE">
        <w:rPr>
          <w:rFonts w:ascii="Book Antiqua" w:hAnsi="Book Antiqua"/>
          <w:sz w:val="24"/>
        </w:rPr>
        <w:t>r le Conseil d’Administration).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11.2.</w:t>
      </w:r>
      <w:r w:rsidRPr="00374C1F">
        <w:rPr>
          <w:rFonts w:ascii="Book Antiqua" w:hAnsi="Book Antiqua"/>
          <w:sz w:val="24"/>
        </w:rPr>
        <w:t xml:space="preserve"> Le départ d’un membre peut également être réalisé par transfert (pour la réglementation en la matière</w:t>
      </w:r>
      <w:r w:rsidR="00A46BEB">
        <w:rPr>
          <w:rFonts w:ascii="Book Antiqua" w:hAnsi="Book Antiqua"/>
          <w:sz w:val="24"/>
        </w:rPr>
        <w:t>,</w:t>
      </w:r>
      <w:r w:rsidRPr="00374C1F">
        <w:rPr>
          <w:rFonts w:ascii="Book Antiqua" w:hAnsi="Book Antiqua"/>
          <w:sz w:val="24"/>
        </w:rPr>
        <w:t xml:space="preserve"> voir </w:t>
      </w:r>
      <w:r w:rsidR="00BD1B74" w:rsidRPr="00AC1851">
        <w:rPr>
          <w:rFonts w:ascii="Book Antiqua" w:hAnsi="Book Antiqua"/>
          <w:sz w:val="24"/>
        </w:rPr>
        <w:t xml:space="preserve">Volley </w:t>
      </w:r>
      <w:proofErr w:type="spellStart"/>
      <w:r w:rsidR="00BD1B74" w:rsidRPr="00AC1851">
        <w:rPr>
          <w:rFonts w:ascii="Book Antiqua" w:hAnsi="Book Antiqua"/>
          <w:sz w:val="24"/>
        </w:rPr>
        <w:t>Belgium</w:t>
      </w:r>
      <w:proofErr w:type="spellEnd"/>
      <w:r w:rsidRPr="00AC1851">
        <w:rPr>
          <w:rFonts w:ascii="Book Antiqua" w:hAnsi="Book Antiqua"/>
          <w:sz w:val="24"/>
        </w:rPr>
        <w:t xml:space="preserve"> – </w:t>
      </w:r>
      <w:r w:rsidR="00BD1B74" w:rsidRPr="00AC1851">
        <w:rPr>
          <w:rFonts w:ascii="Book Antiqua" w:hAnsi="Book Antiqua"/>
          <w:sz w:val="24"/>
        </w:rPr>
        <w:t>FVWB</w:t>
      </w:r>
      <w:r w:rsidR="00BD1B74">
        <w:rPr>
          <w:rFonts w:ascii="Book Antiqua" w:hAnsi="Book Antiqua"/>
          <w:sz w:val="24"/>
        </w:rPr>
        <w:t>)</w:t>
      </w:r>
      <w:r w:rsidRPr="00374C1F">
        <w:rPr>
          <w:rFonts w:ascii="Book Antiqua" w:hAnsi="Book Antiqua"/>
          <w:sz w:val="24"/>
        </w:rPr>
        <w:t>. En cas de transfert pendant la trêve hivernale ou en cas d’arrêt en cours de saison (pour quelque motif que ce soit), aucun remboursement de cotisation,</w:t>
      </w:r>
      <w:r w:rsidR="009639EE">
        <w:rPr>
          <w:rFonts w:ascii="Book Antiqua" w:hAnsi="Book Antiqua"/>
          <w:sz w:val="24"/>
        </w:rPr>
        <w:t xml:space="preserve"> même partiel</w:t>
      </w:r>
      <w:r w:rsidR="00A46BEB">
        <w:rPr>
          <w:rFonts w:ascii="Book Antiqua" w:hAnsi="Book Antiqua"/>
          <w:sz w:val="24"/>
        </w:rPr>
        <w:t>,</w:t>
      </w:r>
      <w:r w:rsidR="009639EE">
        <w:rPr>
          <w:rFonts w:ascii="Book Antiqua" w:hAnsi="Book Antiqua"/>
          <w:sz w:val="24"/>
        </w:rPr>
        <w:t xml:space="preserve"> ne serra accepté.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11.</w:t>
      </w:r>
      <w:r w:rsidR="00AC1851">
        <w:rPr>
          <w:rFonts w:ascii="Book Antiqua" w:hAnsi="Book Antiqua"/>
          <w:b/>
          <w:sz w:val="24"/>
        </w:rPr>
        <w:t>3</w:t>
      </w:r>
      <w:r w:rsidRPr="00B14F13">
        <w:rPr>
          <w:rFonts w:ascii="Book Antiqua" w:hAnsi="Book Antiqua"/>
          <w:b/>
          <w:sz w:val="24"/>
        </w:rPr>
        <w:t>.</w:t>
      </w:r>
      <w:r w:rsidRPr="00374C1F">
        <w:rPr>
          <w:rFonts w:ascii="Book Antiqua" w:hAnsi="Book Antiqua"/>
          <w:sz w:val="24"/>
        </w:rPr>
        <w:t xml:space="preserve"> Le C</w:t>
      </w:r>
      <w:r w:rsidR="0005352F">
        <w:rPr>
          <w:rFonts w:ascii="Book Antiqua" w:hAnsi="Book Antiqua"/>
          <w:sz w:val="24"/>
        </w:rPr>
        <w:t>onseil d’</w:t>
      </w:r>
      <w:r w:rsidRPr="00374C1F">
        <w:rPr>
          <w:rFonts w:ascii="Book Antiqua" w:hAnsi="Book Antiqua"/>
          <w:sz w:val="24"/>
        </w:rPr>
        <w:t>A</w:t>
      </w:r>
      <w:r w:rsidR="0005352F">
        <w:rPr>
          <w:rFonts w:ascii="Book Antiqua" w:hAnsi="Book Antiqua"/>
          <w:sz w:val="24"/>
        </w:rPr>
        <w:t>dministration</w:t>
      </w:r>
      <w:r w:rsidRPr="00374C1F">
        <w:rPr>
          <w:rFonts w:ascii="Book Antiqua" w:hAnsi="Book Antiqua"/>
          <w:sz w:val="24"/>
        </w:rPr>
        <w:t xml:space="preserve"> peut décider d’exclure ou de suspendre un membre, avec ou sans l’aval de l’Assemblée Générale, conf</w:t>
      </w:r>
      <w:r w:rsidR="009639EE">
        <w:rPr>
          <w:rFonts w:ascii="Book Antiqua" w:hAnsi="Book Antiqua"/>
          <w:sz w:val="24"/>
        </w:rPr>
        <w:t>ormément aux statuts de l’ASBL.</w:t>
      </w:r>
    </w:p>
    <w:p w:rsidR="009639EE" w:rsidRDefault="00AC1851" w:rsidP="00B37E8D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11.4</w:t>
      </w:r>
      <w:r w:rsidR="00A718E9" w:rsidRPr="00B14F13">
        <w:rPr>
          <w:rFonts w:ascii="Book Antiqua" w:hAnsi="Book Antiqua"/>
          <w:b/>
          <w:sz w:val="24"/>
        </w:rPr>
        <w:t>.</w:t>
      </w:r>
      <w:r w:rsidR="00A718E9" w:rsidRPr="00374C1F">
        <w:rPr>
          <w:rFonts w:ascii="Book Antiqua" w:hAnsi="Book Antiqua"/>
          <w:sz w:val="24"/>
        </w:rPr>
        <w:t xml:space="preserve"> Le membre ayant contracté des dettes au Club, pourra être </w:t>
      </w:r>
      <w:r w:rsidR="0005352F">
        <w:rPr>
          <w:rFonts w:ascii="Book Antiqua" w:hAnsi="Book Antiqua"/>
          <w:sz w:val="24"/>
        </w:rPr>
        <w:t>‘</w:t>
      </w:r>
      <w:r w:rsidR="00A718E9" w:rsidRPr="00374C1F">
        <w:rPr>
          <w:rFonts w:ascii="Book Antiqua" w:hAnsi="Book Antiqua"/>
          <w:sz w:val="24"/>
        </w:rPr>
        <w:t>bloqué</w:t>
      </w:r>
      <w:r w:rsidR="0005352F">
        <w:rPr>
          <w:rFonts w:ascii="Book Antiqua" w:hAnsi="Book Antiqua"/>
          <w:sz w:val="24"/>
        </w:rPr>
        <w:t>’</w:t>
      </w:r>
      <w:r w:rsidR="00A718E9" w:rsidRPr="00374C1F">
        <w:rPr>
          <w:rFonts w:ascii="Book Antiqua" w:hAnsi="Book Antiqua"/>
          <w:sz w:val="24"/>
        </w:rPr>
        <w:t xml:space="preserve"> administrativement via la procédure du ROI de </w:t>
      </w:r>
      <w:r w:rsidR="00B20767" w:rsidRPr="00AC1851">
        <w:rPr>
          <w:rFonts w:ascii="Book Antiqua" w:hAnsi="Book Antiqua"/>
          <w:sz w:val="24"/>
        </w:rPr>
        <w:t>l</w:t>
      </w:r>
      <w:r w:rsidR="00BD1B74" w:rsidRPr="00AC1851">
        <w:rPr>
          <w:rFonts w:ascii="Book Antiqua" w:hAnsi="Book Antiqua"/>
          <w:sz w:val="24"/>
        </w:rPr>
        <w:t>a FVWB</w:t>
      </w:r>
      <w:r w:rsidR="00A718E9" w:rsidRPr="00AC1851">
        <w:rPr>
          <w:rFonts w:ascii="Book Antiqua" w:hAnsi="Book Antiqua"/>
          <w:sz w:val="24"/>
        </w:rPr>
        <w:t xml:space="preserve"> jusqu’à</w:t>
      </w:r>
      <w:r w:rsidR="00A718E9" w:rsidRPr="00374C1F">
        <w:rPr>
          <w:rFonts w:ascii="Book Antiqua" w:hAnsi="Book Antiqua"/>
          <w:sz w:val="24"/>
        </w:rPr>
        <w:t xml:space="preserve"> régularisation de sa situation f</w:t>
      </w:r>
      <w:r w:rsidR="009639EE">
        <w:rPr>
          <w:rFonts w:ascii="Book Antiqua" w:hAnsi="Book Antiqua"/>
          <w:sz w:val="24"/>
        </w:rPr>
        <w:t>inancière envers l’Association.</w:t>
      </w:r>
    </w:p>
    <w:p w:rsidR="009639EE" w:rsidRPr="00B20767" w:rsidRDefault="00A718E9" w:rsidP="00B37E8D">
      <w:pPr>
        <w:jc w:val="both"/>
        <w:rPr>
          <w:rFonts w:ascii="Book Antiqua" w:hAnsi="Book Antiqua"/>
          <w:color w:val="FF0000"/>
          <w:sz w:val="24"/>
        </w:rPr>
      </w:pPr>
      <w:r w:rsidRPr="00B14F13">
        <w:rPr>
          <w:rFonts w:ascii="Book Antiqua" w:hAnsi="Book Antiqua"/>
          <w:b/>
          <w:sz w:val="24"/>
        </w:rPr>
        <w:t>11.</w:t>
      </w:r>
      <w:r w:rsidR="00AC1851">
        <w:rPr>
          <w:rFonts w:ascii="Book Antiqua" w:hAnsi="Book Antiqua"/>
          <w:b/>
          <w:sz w:val="24"/>
        </w:rPr>
        <w:t>5</w:t>
      </w:r>
      <w:r w:rsidRPr="00B14F13">
        <w:rPr>
          <w:rFonts w:ascii="Book Antiqua" w:hAnsi="Book Antiqua"/>
          <w:b/>
          <w:sz w:val="24"/>
        </w:rPr>
        <w:t>.</w:t>
      </w:r>
      <w:r w:rsidRPr="00374C1F">
        <w:rPr>
          <w:rFonts w:ascii="Book Antiqua" w:hAnsi="Book Antiqua"/>
          <w:sz w:val="24"/>
        </w:rPr>
        <w:t xml:space="preserve"> Chaqu</w:t>
      </w:r>
      <w:r w:rsidR="00AC1851">
        <w:rPr>
          <w:rFonts w:ascii="Book Antiqua" w:hAnsi="Book Antiqua"/>
          <w:sz w:val="24"/>
        </w:rPr>
        <w:t>e membre est tenu d’informer l’A</w:t>
      </w:r>
      <w:r w:rsidRPr="00374C1F">
        <w:rPr>
          <w:rFonts w:ascii="Book Antiqua" w:hAnsi="Book Antiqua"/>
          <w:sz w:val="24"/>
        </w:rPr>
        <w:t>ssociation</w:t>
      </w:r>
      <w:r w:rsidR="001514E5">
        <w:rPr>
          <w:rFonts w:ascii="Book Antiqua" w:hAnsi="Book Antiqua"/>
          <w:sz w:val="24"/>
        </w:rPr>
        <w:t>, via le Secrétaire, le Responsable Jeunes ou le Responsable Loisirs,</w:t>
      </w:r>
      <w:r w:rsidRPr="00374C1F">
        <w:rPr>
          <w:rFonts w:ascii="Book Antiqua" w:hAnsi="Book Antiqua"/>
          <w:sz w:val="24"/>
        </w:rPr>
        <w:t xml:space="preserve"> de tout changement </w:t>
      </w:r>
      <w:r w:rsidR="00AC1851">
        <w:rPr>
          <w:rFonts w:ascii="Book Antiqua" w:hAnsi="Book Antiqua"/>
          <w:sz w:val="24"/>
        </w:rPr>
        <w:t>des données personnelles le concernant et inhérentes à son affiliation</w:t>
      </w:r>
      <w:r w:rsidR="001514E5">
        <w:rPr>
          <w:rFonts w:ascii="Book Antiqua" w:hAnsi="Book Antiqua"/>
          <w:sz w:val="24"/>
        </w:rPr>
        <w:t>.</w:t>
      </w:r>
      <w:r w:rsidR="00AC1851">
        <w:rPr>
          <w:rFonts w:ascii="Book Antiqua" w:hAnsi="Book Antiqua"/>
          <w:sz w:val="24"/>
        </w:rPr>
        <w:t xml:space="preserve"> 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A718E9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</w:t>
      </w:r>
      <w:r w:rsidR="009639EE" w:rsidRPr="00B14F13">
        <w:rPr>
          <w:rFonts w:ascii="Book Antiqua" w:hAnsi="Book Antiqua"/>
          <w:b/>
          <w:i/>
          <w:sz w:val="24"/>
        </w:rPr>
        <w:t xml:space="preserve"> 4 : LES ACTIVITÉS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9639EE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12 :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12.1.</w:t>
      </w:r>
      <w:r w:rsidRPr="00374C1F">
        <w:rPr>
          <w:rFonts w:ascii="Book Antiqua" w:hAnsi="Book Antiqua"/>
          <w:sz w:val="24"/>
        </w:rPr>
        <w:t xml:space="preserve"> L’objet principal de l’association est la promotion et le développement du volley-ball, principalement par le biais de sa participation aux compétitions provinciales</w:t>
      </w:r>
      <w:r w:rsidRPr="00A45B88">
        <w:rPr>
          <w:rFonts w:ascii="Book Antiqua" w:hAnsi="Book Antiqua"/>
          <w:sz w:val="24"/>
        </w:rPr>
        <w:t xml:space="preserve">, </w:t>
      </w:r>
      <w:r w:rsidR="00B20767" w:rsidRPr="00A45B88">
        <w:rPr>
          <w:rFonts w:ascii="Book Antiqua" w:hAnsi="Book Antiqua"/>
          <w:sz w:val="24"/>
        </w:rPr>
        <w:t>FVWB</w:t>
      </w:r>
      <w:r w:rsidRPr="00374C1F">
        <w:rPr>
          <w:rFonts w:ascii="Book Antiqua" w:hAnsi="Book Antiqua"/>
          <w:sz w:val="24"/>
        </w:rPr>
        <w:t xml:space="preserve"> et national</w:t>
      </w:r>
      <w:r w:rsidR="009639EE">
        <w:rPr>
          <w:rFonts w:ascii="Book Antiqua" w:hAnsi="Book Antiqua"/>
          <w:sz w:val="24"/>
        </w:rPr>
        <w:t>es et à la formation de jeunes.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12.2.</w:t>
      </w:r>
      <w:r w:rsidRPr="00374C1F">
        <w:rPr>
          <w:rFonts w:ascii="Book Antiqua" w:hAnsi="Book Antiqua"/>
          <w:sz w:val="24"/>
        </w:rPr>
        <w:t xml:space="preserve"> Elle peut, à titre accessoire, accomplir toutes opérations généralement quelconques et lucratives, mais seulement dans la mesure où les produits qui en résultent sont exclusivement affectés à la réalisation de cet objet. Elle invitera tous les membres d</w:t>
      </w:r>
      <w:r w:rsidR="009639EE">
        <w:rPr>
          <w:rFonts w:ascii="Book Antiqua" w:hAnsi="Book Antiqua"/>
          <w:sz w:val="24"/>
        </w:rPr>
        <w:t>e l’association à y participer.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12.3.</w:t>
      </w:r>
      <w:r w:rsidRPr="00374C1F">
        <w:rPr>
          <w:rFonts w:ascii="Book Antiqua" w:hAnsi="Book Antiqua"/>
          <w:sz w:val="24"/>
        </w:rPr>
        <w:t xml:space="preserve"> L’association peut également s’intéresser et prêter son concours à toute autre activité similaire à la sienne.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lastRenderedPageBreak/>
        <w:t>12.4.</w:t>
      </w:r>
      <w:r w:rsidRPr="00374C1F">
        <w:rPr>
          <w:rFonts w:ascii="Book Antiqua" w:hAnsi="Book Antiqua"/>
          <w:sz w:val="24"/>
        </w:rPr>
        <w:t xml:space="preserve"> Chaque section de l’association organisera au moins une activité lucrative qui lui est propre, avec la collaboration des autres membres, de manière à aider l’association à clôturer son b</w:t>
      </w:r>
      <w:r w:rsidR="009639EE">
        <w:rPr>
          <w:rFonts w:ascii="Book Antiqua" w:hAnsi="Book Antiqua"/>
          <w:sz w:val="24"/>
        </w:rPr>
        <w:t>udget annuel.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9639EE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 5 : MATÉRIEL ET LOCAUX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9639EE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13 :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13.1.</w:t>
      </w:r>
      <w:r w:rsidRPr="00374C1F">
        <w:rPr>
          <w:rFonts w:ascii="Book Antiqua" w:hAnsi="Book Antiqua"/>
          <w:sz w:val="24"/>
        </w:rPr>
        <w:t xml:space="preserve"> Les locaux mis à la disposition de l’</w:t>
      </w:r>
      <w:r w:rsidR="0005352F">
        <w:rPr>
          <w:rFonts w:ascii="Book Antiqua" w:hAnsi="Book Antiqua"/>
          <w:sz w:val="24"/>
        </w:rPr>
        <w:t>association sur contrat locatif</w:t>
      </w:r>
      <w:r w:rsidRPr="00374C1F">
        <w:rPr>
          <w:rFonts w:ascii="Book Antiqua" w:hAnsi="Book Antiqua"/>
          <w:sz w:val="24"/>
        </w:rPr>
        <w:t xml:space="preserve"> par la Ville de Huy doivent être respecté conformément au</w:t>
      </w:r>
      <w:r w:rsidR="00E90DC1">
        <w:rPr>
          <w:rFonts w:ascii="Book Antiqua" w:hAnsi="Book Antiqua"/>
          <w:sz w:val="24"/>
        </w:rPr>
        <w:t xml:space="preserve"> ROI de </w:t>
      </w:r>
      <w:r w:rsidR="00E90DC1" w:rsidRPr="00A45B88">
        <w:rPr>
          <w:rFonts w:ascii="Book Antiqua" w:hAnsi="Book Antiqua"/>
          <w:sz w:val="24"/>
        </w:rPr>
        <w:t>l’ASBL Centre Sportif Local de Huy</w:t>
      </w:r>
      <w:r w:rsidR="009639EE" w:rsidRPr="00A45B88">
        <w:rPr>
          <w:rFonts w:ascii="Book Antiqua" w:hAnsi="Book Antiqua"/>
          <w:sz w:val="24"/>
        </w:rPr>
        <w:t>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13.2.</w:t>
      </w:r>
      <w:r w:rsidRPr="00374C1F">
        <w:rPr>
          <w:rFonts w:ascii="Book Antiqua" w:hAnsi="Book Antiqua"/>
          <w:sz w:val="24"/>
        </w:rPr>
        <w:t xml:space="preserve"> Le matériel du club, mis à disposition des membres par l’association</w:t>
      </w:r>
      <w:r w:rsidR="0005352F">
        <w:rPr>
          <w:rFonts w:ascii="Book Antiqua" w:hAnsi="Book Antiqua"/>
          <w:sz w:val="24"/>
        </w:rPr>
        <w:t>,</w:t>
      </w:r>
      <w:r w:rsidRPr="00374C1F">
        <w:rPr>
          <w:rFonts w:ascii="Book Antiqua" w:hAnsi="Book Antiqua"/>
          <w:sz w:val="24"/>
        </w:rPr>
        <w:t xml:space="preserve"> doit être utilisé à bon escien</w:t>
      </w:r>
      <w:r w:rsidR="0005352F">
        <w:rPr>
          <w:rFonts w:ascii="Book Antiqua" w:hAnsi="Book Antiqua"/>
          <w:sz w:val="24"/>
        </w:rPr>
        <w:t>t et dans le plus grand respect.</w:t>
      </w:r>
      <w:r w:rsidRPr="00374C1F">
        <w:rPr>
          <w:rFonts w:ascii="Book Antiqua" w:hAnsi="Book Antiqua"/>
          <w:sz w:val="24"/>
        </w:rPr>
        <w:t xml:space="preserve"> </w:t>
      </w:r>
      <w:r w:rsidR="0005352F">
        <w:rPr>
          <w:rFonts w:ascii="Book Antiqua" w:hAnsi="Book Antiqua"/>
          <w:sz w:val="24"/>
        </w:rPr>
        <w:t>I</w:t>
      </w:r>
      <w:r w:rsidRPr="00374C1F">
        <w:rPr>
          <w:rFonts w:ascii="Book Antiqua" w:hAnsi="Book Antiqua"/>
          <w:sz w:val="24"/>
        </w:rPr>
        <w:t>l devra être rangé aux endroits prévus, dans l’état où il a été trouvé, après chaque usage. Le responsable d’équipe (à défaut sont représentant) devr</w:t>
      </w:r>
      <w:r w:rsidR="009639EE">
        <w:rPr>
          <w:rFonts w:ascii="Book Antiqua" w:hAnsi="Book Antiqua"/>
          <w:sz w:val="24"/>
        </w:rPr>
        <w:t>a y veiller.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9639EE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 6 : LE DOPAGE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9639EE" w:rsidRPr="00B14F13" w:rsidRDefault="009639EE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14 :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14.1.</w:t>
      </w:r>
      <w:r w:rsidRPr="00374C1F">
        <w:rPr>
          <w:rFonts w:ascii="Book Antiqua" w:hAnsi="Book Antiqua"/>
          <w:sz w:val="24"/>
        </w:rPr>
        <w:t xml:space="preserve"> L’association participera à la lutte contre le dopage et prêtera son concours à toute demande des inst</w:t>
      </w:r>
      <w:r w:rsidR="009639EE">
        <w:rPr>
          <w:rFonts w:ascii="Book Antiqua" w:hAnsi="Book Antiqua"/>
          <w:sz w:val="24"/>
        </w:rPr>
        <w:t>ances compétentes en la matière</w:t>
      </w:r>
      <w:r w:rsidR="0005352F">
        <w:rPr>
          <w:rFonts w:ascii="Book Antiqua" w:hAnsi="Book Antiqua"/>
          <w:sz w:val="24"/>
        </w:rPr>
        <w:t>.</w:t>
      </w:r>
    </w:p>
    <w:p w:rsidR="009639EE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14.2.</w:t>
      </w:r>
      <w:r w:rsidRPr="00374C1F">
        <w:rPr>
          <w:rFonts w:ascii="Book Antiqua" w:hAnsi="Book Antiqua"/>
          <w:sz w:val="24"/>
        </w:rPr>
        <w:t xml:space="preserve"> Tout membre ayant une implication dans l’usage ou le trafic de produit dopant sera d</w:t>
      </w:r>
      <w:r w:rsidR="009639EE">
        <w:rPr>
          <w:rFonts w:ascii="Book Antiqua" w:hAnsi="Book Antiqua"/>
          <w:sz w:val="24"/>
        </w:rPr>
        <w:t>’office exclu de l’association.</w:t>
      </w:r>
    </w:p>
    <w:p w:rsidR="0005352F" w:rsidRPr="00A45B8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14.3.</w:t>
      </w:r>
      <w:r w:rsidRPr="00374C1F">
        <w:rPr>
          <w:rFonts w:ascii="Book Antiqua" w:hAnsi="Book Antiqua"/>
          <w:sz w:val="24"/>
        </w:rPr>
        <w:t xml:space="preserve"> En application de </w:t>
      </w:r>
      <w:r w:rsidRPr="00A45B88">
        <w:rPr>
          <w:rFonts w:ascii="Book Antiqua" w:hAnsi="Book Antiqua"/>
          <w:sz w:val="24"/>
          <w:highlight w:val="magenta"/>
        </w:rPr>
        <w:t>l’art 3641</w:t>
      </w:r>
      <w:r w:rsidR="00B20767">
        <w:rPr>
          <w:rFonts w:ascii="Book Antiqua" w:hAnsi="Book Antiqua"/>
          <w:sz w:val="24"/>
        </w:rPr>
        <w:t xml:space="preserve"> </w:t>
      </w:r>
      <w:r w:rsidRPr="00374C1F">
        <w:rPr>
          <w:rFonts w:ascii="Book Antiqua" w:hAnsi="Book Antiqua"/>
          <w:sz w:val="24"/>
        </w:rPr>
        <w:t>d</w:t>
      </w:r>
      <w:r w:rsidR="00B20767">
        <w:rPr>
          <w:rFonts w:ascii="Book Antiqua" w:hAnsi="Book Antiqua"/>
          <w:sz w:val="24"/>
        </w:rPr>
        <w:t>u</w:t>
      </w:r>
      <w:r w:rsidRPr="00374C1F">
        <w:rPr>
          <w:rFonts w:ascii="Book Antiqua" w:hAnsi="Book Antiqua"/>
          <w:sz w:val="24"/>
        </w:rPr>
        <w:t xml:space="preserve"> ROI de </w:t>
      </w:r>
      <w:r w:rsidRPr="00A45B88">
        <w:rPr>
          <w:rFonts w:ascii="Book Antiqua" w:hAnsi="Book Antiqua"/>
          <w:sz w:val="24"/>
        </w:rPr>
        <w:t>l</w:t>
      </w:r>
      <w:r w:rsidR="00B20767" w:rsidRPr="00A45B88">
        <w:rPr>
          <w:rFonts w:ascii="Book Antiqua" w:hAnsi="Book Antiqua"/>
          <w:sz w:val="24"/>
        </w:rPr>
        <w:t>a FVWB</w:t>
      </w:r>
      <w:r w:rsidRPr="00A45B88">
        <w:rPr>
          <w:rFonts w:ascii="Book Antiqua" w:hAnsi="Book Antiqua"/>
          <w:sz w:val="24"/>
        </w:rPr>
        <w:t>, les cas de dopage constatés sont désormais traité</w:t>
      </w:r>
      <w:r w:rsidR="0005352F" w:rsidRPr="00A45B88">
        <w:rPr>
          <w:rFonts w:ascii="Book Antiqua" w:hAnsi="Book Antiqua"/>
          <w:sz w:val="24"/>
        </w:rPr>
        <w:t>s</w:t>
      </w:r>
      <w:r w:rsidRPr="00A45B88">
        <w:rPr>
          <w:rFonts w:ascii="Book Antiqua" w:hAnsi="Book Antiqua"/>
          <w:sz w:val="24"/>
        </w:rPr>
        <w:t xml:space="preserve"> en première instance par la Commission Interfédérale Disciplinaire en matière de Dopage </w:t>
      </w:r>
      <w:r w:rsidR="0005352F" w:rsidRPr="00A45B88">
        <w:rPr>
          <w:rFonts w:ascii="Book Antiqua" w:hAnsi="Book Antiqua"/>
          <w:sz w:val="24"/>
        </w:rPr>
        <w:t>(</w:t>
      </w:r>
      <w:r w:rsidRPr="00A45B88">
        <w:rPr>
          <w:rFonts w:ascii="Book Antiqua" w:hAnsi="Book Antiqua"/>
          <w:sz w:val="24"/>
        </w:rPr>
        <w:t>CIDD</w:t>
      </w:r>
      <w:r w:rsidR="0005352F" w:rsidRPr="00A45B88">
        <w:rPr>
          <w:rFonts w:ascii="Book Antiqua" w:hAnsi="Book Antiqua"/>
          <w:sz w:val="24"/>
        </w:rPr>
        <w:t>)</w:t>
      </w:r>
      <w:r w:rsidRPr="00A45B88">
        <w:rPr>
          <w:rFonts w:ascii="Book Antiqua" w:hAnsi="Book Antiqua"/>
          <w:sz w:val="24"/>
        </w:rPr>
        <w:t xml:space="preserve"> et en seconde instance par la Cour Belge d’Arbitrage du Sport </w:t>
      </w:r>
      <w:r w:rsidR="0005352F" w:rsidRPr="00A45B88">
        <w:rPr>
          <w:rFonts w:ascii="Book Antiqua" w:hAnsi="Book Antiqua"/>
          <w:sz w:val="24"/>
        </w:rPr>
        <w:t>(</w:t>
      </w:r>
      <w:r w:rsidRPr="00A45B88">
        <w:rPr>
          <w:rFonts w:ascii="Book Antiqua" w:hAnsi="Book Antiqua"/>
          <w:sz w:val="24"/>
        </w:rPr>
        <w:t>CBAS</w:t>
      </w:r>
      <w:r w:rsidR="0005352F" w:rsidRPr="00A45B88">
        <w:rPr>
          <w:rFonts w:ascii="Book Antiqua" w:hAnsi="Book Antiqua"/>
          <w:sz w:val="24"/>
        </w:rPr>
        <w:t>) dépendant du COIB.</w:t>
      </w:r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A45B88">
        <w:rPr>
          <w:rFonts w:ascii="Book Antiqua" w:hAnsi="Book Antiqua"/>
          <w:b/>
          <w:sz w:val="24"/>
        </w:rPr>
        <w:t>14.4.</w:t>
      </w:r>
      <w:r w:rsidRPr="00A45B88">
        <w:rPr>
          <w:rFonts w:ascii="Book Antiqua" w:hAnsi="Book Antiqua"/>
          <w:sz w:val="24"/>
        </w:rPr>
        <w:t xml:space="preserve"> Attention, l’usage de produit de manière thérapeutique est soumis à une demande d’autorisation auprès de </w:t>
      </w:r>
      <w:r w:rsidR="00B20767" w:rsidRPr="00A45B88">
        <w:rPr>
          <w:rFonts w:ascii="Book Antiqua" w:hAnsi="Book Antiqua"/>
          <w:sz w:val="24"/>
        </w:rPr>
        <w:t xml:space="preserve">Volley </w:t>
      </w:r>
      <w:proofErr w:type="spellStart"/>
      <w:r w:rsidR="00B20767" w:rsidRPr="00A45B88">
        <w:rPr>
          <w:rFonts w:ascii="Book Antiqua" w:hAnsi="Book Antiqua"/>
          <w:sz w:val="24"/>
        </w:rPr>
        <w:t>Belgium</w:t>
      </w:r>
      <w:proofErr w:type="spellEnd"/>
      <w:r w:rsidR="00B20767" w:rsidRPr="00A45B88">
        <w:rPr>
          <w:rFonts w:ascii="Book Antiqua" w:hAnsi="Book Antiqua"/>
          <w:sz w:val="24"/>
        </w:rPr>
        <w:t xml:space="preserve"> </w:t>
      </w:r>
      <w:r w:rsidRPr="00A45B88">
        <w:rPr>
          <w:rFonts w:ascii="Book Antiqua" w:hAnsi="Book Antiqua"/>
          <w:sz w:val="24"/>
        </w:rPr>
        <w:t>via l</w:t>
      </w:r>
      <w:r w:rsidR="00B20767" w:rsidRPr="00A45B88">
        <w:rPr>
          <w:rFonts w:ascii="Book Antiqua" w:hAnsi="Book Antiqua"/>
          <w:sz w:val="24"/>
        </w:rPr>
        <w:t>a FVWB</w:t>
      </w:r>
      <w:r w:rsidRPr="00A45B88">
        <w:rPr>
          <w:rFonts w:ascii="Book Antiqua" w:hAnsi="Book Antiqua"/>
          <w:sz w:val="24"/>
        </w:rPr>
        <w:t xml:space="preserve"> </w:t>
      </w:r>
      <w:r w:rsidR="0005352F" w:rsidRPr="00A45B88">
        <w:rPr>
          <w:rFonts w:ascii="Book Antiqua" w:hAnsi="Book Antiqua"/>
          <w:sz w:val="24"/>
        </w:rPr>
        <w:t>(d</w:t>
      </w:r>
      <w:r w:rsidRPr="00A45B88">
        <w:rPr>
          <w:rFonts w:ascii="Book Antiqua" w:hAnsi="Book Antiqua"/>
          <w:sz w:val="24"/>
        </w:rPr>
        <w:t>ocument disponible via le portail d</w:t>
      </w:r>
      <w:r w:rsidR="00D80978" w:rsidRPr="00A45B88">
        <w:rPr>
          <w:rFonts w:ascii="Book Antiqua" w:hAnsi="Book Antiqua"/>
          <w:sz w:val="24"/>
        </w:rPr>
        <w:t>e l</w:t>
      </w:r>
      <w:r w:rsidR="00B20767" w:rsidRPr="00A45B88">
        <w:rPr>
          <w:rFonts w:ascii="Book Antiqua" w:hAnsi="Book Antiqua"/>
          <w:sz w:val="24"/>
        </w:rPr>
        <w:t>a FVWB</w:t>
      </w:r>
      <w:r w:rsidR="0005352F" w:rsidRPr="00A45B88">
        <w:rPr>
          <w:rFonts w:ascii="Book Antiqua" w:hAnsi="Book Antiqua"/>
          <w:sz w:val="24"/>
        </w:rPr>
        <w:t>)</w:t>
      </w:r>
      <w:r w:rsidR="00D80978" w:rsidRPr="00A45B88">
        <w:rPr>
          <w:rFonts w:ascii="Book Antiqua" w:hAnsi="Book Antiqua"/>
          <w:sz w:val="24"/>
        </w:rPr>
        <w:t>.</w:t>
      </w:r>
    </w:p>
    <w:p w:rsidR="00B20767" w:rsidRDefault="00B20767" w:rsidP="00B37E8D">
      <w:pPr>
        <w:jc w:val="both"/>
        <w:rPr>
          <w:rFonts w:ascii="Book Antiqua" w:hAnsi="Book Antiqua"/>
          <w:b/>
          <w:sz w:val="24"/>
        </w:rPr>
      </w:pPr>
    </w:p>
    <w:p w:rsidR="00B20767" w:rsidRDefault="00B20767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D80978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 7 : LES DÉPLACEMENTS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D80978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15 :</w:t>
      </w:r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15.1.</w:t>
      </w:r>
      <w:r w:rsidRPr="00374C1F">
        <w:rPr>
          <w:rFonts w:ascii="Book Antiqua" w:hAnsi="Book Antiqua"/>
          <w:sz w:val="24"/>
        </w:rPr>
        <w:t xml:space="preserve"> Les frais de déplacement des membres </w:t>
      </w:r>
      <w:r w:rsidR="0005352F">
        <w:rPr>
          <w:rFonts w:ascii="Book Antiqua" w:hAnsi="Book Antiqua"/>
          <w:sz w:val="24"/>
        </w:rPr>
        <w:t xml:space="preserve">(associés et participants) </w:t>
      </w:r>
      <w:r w:rsidRPr="00374C1F">
        <w:rPr>
          <w:rFonts w:ascii="Book Antiqua" w:hAnsi="Book Antiqua"/>
          <w:sz w:val="24"/>
        </w:rPr>
        <w:t>ne</w:t>
      </w:r>
      <w:r w:rsidR="00D80978">
        <w:rPr>
          <w:rFonts w:ascii="Book Antiqua" w:hAnsi="Book Antiqua"/>
          <w:sz w:val="24"/>
        </w:rPr>
        <w:t xml:space="preserve"> sont pas soumis à défraiement.</w:t>
      </w:r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15.</w:t>
      </w:r>
      <w:r w:rsidR="0005352F">
        <w:rPr>
          <w:rFonts w:ascii="Book Antiqua" w:hAnsi="Book Antiqua"/>
          <w:b/>
          <w:sz w:val="24"/>
        </w:rPr>
        <w:t>2</w:t>
      </w:r>
      <w:r w:rsidRPr="00B14F13">
        <w:rPr>
          <w:rFonts w:ascii="Book Antiqua" w:hAnsi="Book Antiqua"/>
          <w:b/>
          <w:sz w:val="24"/>
        </w:rPr>
        <w:t>.</w:t>
      </w:r>
      <w:r w:rsidRPr="00374C1F">
        <w:rPr>
          <w:rFonts w:ascii="Book Antiqua" w:hAnsi="Book Antiqua"/>
          <w:sz w:val="24"/>
        </w:rPr>
        <w:t xml:space="preserve"> Les</w:t>
      </w:r>
      <w:r w:rsidR="0005352F">
        <w:rPr>
          <w:rFonts w:ascii="Book Antiqua" w:hAnsi="Book Antiqua"/>
          <w:sz w:val="24"/>
        </w:rPr>
        <w:t xml:space="preserve"> frais de déplacement des entraî</w:t>
      </w:r>
      <w:r w:rsidRPr="00374C1F">
        <w:rPr>
          <w:rFonts w:ascii="Book Antiqua" w:hAnsi="Book Antiqua"/>
          <w:sz w:val="24"/>
        </w:rPr>
        <w:t>neurs pourront être soumis à défraiement suivant la « Convention de Volontariat » signé</w:t>
      </w:r>
      <w:r w:rsidR="0005352F">
        <w:rPr>
          <w:rFonts w:ascii="Book Antiqua" w:hAnsi="Book Antiqua"/>
          <w:sz w:val="24"/>
        </w:rPr>
        <w:t>e entre l’ASBL et l’entraî</w:t>
      </w:r>
      <w:r w:rsidR="00D80978">
        <w:rPr>
          <w:rFonts w:ascii="Book Antiqua" w:hAnsi="Book Antiqua"/>
          <w:sz w:val="24"/>
        </w:rPr>
        <w:t>neur.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A718E9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 8 : LES ASSURANCES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D80978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16 :</w:t>
      </w:r>
    </w:p>
    <w:p w:rsidR="0005352F" w:rsidRPr="00A45B8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16.1.</w:t>
      </w:r>
      <w:r w:rsidRPr="00374C1F">
        <w:rPr>
          <w:rFonts w:ascii="Book Antiqua" w:hAnsi="Book Antiqua"/>
          <w:sz w:val="24"/>
        </w:rPr>
        <w:t xml:space="preserve"> L’assurance pour accident corporel est </w:t>
      </w:r>
      <w:r w:rsidRPr="00A45B88">
        <w:rPr>
          <w:rFonts w:ascii="Book Antiqua" w:hAnsi="Book Antiqua"/>
          <w:sz w:val="24"/>
        </w:rPr>
        <w:t>souscrite par l</w:t>
      </w:r>
      <w:r w:rsidR="00B20767" w:rsidRPr="00A45B88">
        <w:rPr>
          <w:rFonts w:ascii="Book Antiqua" w:hAnsi="Book Antiqua"/>
          <w:sz w:val="24"/>
        </w:rPr>
        <w:t xml:space="preserve">a FVWB - Volley </w:t>
      </w:r>
      <w:proofErr w:type="spellStart"/>
      <w:r w:rsidR="00B20767" w:rsidRPr="00A45B88">
        <w:rPr>
          <w:rFonts w:ascii="Book Antiqua" w:hAnsi="Book Antiqua"/>
          <w:sz w:val="24"/>
        </w:rPr>
        <w:t>Belgium</w:t>
      </w:r>
      <w:proofErr w:type="spellEnd"/>
      <w:r w:rsidR="00B20767" w:rsidRPr="00A45B88">
        <w:rPr>
          <w:rFonts w:ascii="Book Antiqua" w:hAnsi="Book Antiqua"/>
          <w:sz w:val="24"/>
        </w:rPr>
        <w:t xml:space="preserve"> </w:t>
      </w:r>
      <w:r w:rsidRPr="00A45B88">
        <w:rPr>
          <w:rFonts w:ascii="Book Antiqua" w:hAnsi="Book Antiqua"/>
          <w:sz w:val="24"/>
        </w:rPr>
        <w:t>chez Ethias et porte le numéro de contrat 45 039 096. Attention, el</w:t>
      </w:r>
      <w:r w:rsidR="0005352F" w:rsidRPr="00A45B88">
        <w:rPr>
          <w:rFonts w:ascii="Book Antiqua" w:hAnsi="Book Antiqua"/>
          <w:sz w:val="24"/>
        </w:rPr>
        <w:t>le est soumise à une franchise.</w:t>
      </w:r>
    </w:p>
    <w:p w:rsidR="00D80978" w:rsidRPr="00A45B88" w:rsidRDefault="00A718E9" w:rsidP="00B37E8D">
      <w:pPr>
        <w:jc w:val="both"/>
        <w:rPr>
          <w:rFonts w:ascii="Book Antiqua" w:hAnsi="Book Antiqua"/>
          <w:sz w:val="24"/>
        </w:rPr>
      </w:pPr>
      <w:r w:rsidRPr="00A45B88">
        <w:rPr>
          <w:rFonts w:ascii="Book Antiqua" w:hAnsi="Book Antiqua"/>
          <w:sz w:val="24"/>
        </w:rPr>
        <w:t>Renseignement sur le contrat à l’ad</w:t>
      </w:r>
      <w:r w:rsidR="00D80978" w:rsidRPr="00A45B88">
        <w:rPr>
          <w:rFonts w:ascii="Book Antiqua" w:hAnsi="Book Antiqua"/>
          <w:sz w:val="24"/>
        </w:rPr>
        <w:t xml:space="preserve">resse </w:t>
      </w:r>
      <w:r w:rsidR="00D80978" w:rsidRPr="00D65413">
        <w:rPr>
          <w:rFonts w:ascii="Book Antiqua" w:hAnsi="Book Antiqua"/>
          <w:sz w:val="24"/>
        </w:rPr>
        <w:t xml:space="preserve">: </w:t>
      </w:r>
      <w:hyperlink r:id="rId6" w:history="1">
        <w:r w:rsidR="00D80978" w:rsidRPr="00D65413">
          <w:rPr>
            <w:rStyle w:val="Lienhypertexte"/>
            <w:rFonts w:ascii="Book Antiqua" w:hAnsi="Book Antiqua"/>
            <w:sz w:val="24"/>
          </w:rPr>
          <w:t>assurances@volleyaif.be</w:t>
        </w:r>
      </w:hyperlink>
    </w:p>
    <w:p w:rsidR="0005352F" w:rsidRDefault="00A718E9" w:rsidP="00B37E8D">
      <w:pPr>
        <w:jc w:val="both"/>
        <w:rPr>
          <w:rFonts w:ascii="Book Antiqua" w:hAnsi="Book Antiqua"/>
          <w:sz w:val="24"/>
        </w:rPr>
      </w:pPr>
      <w:r w:rsidRPr="00A45B88">
        <w:rPr>
          <w:rFonts w:ascii="Book Antiqua" w:hAnsi="Book Antiqua"/>
          <w:b/>
          <w:sz w:val="24"/>
        </w:rPr>
        <w:lastRenderedPageBreak/>
        <w:t>16.2.</w:t>
      </w:r>
      <w:r w:rsidRPr="00A45B88">
        <w:rPr>
          <w:rFonts w:ascii="Book Antiqua" w:hAnsi="Book Antiqua"/>
          <w:sz w:val="24"/>
        </w:rPr>
        <w:t xml:space="preserve"> Une assurance complémentaire pour les indépendants peut être souscrite par ceux-ci auprès de l</w:t>
      </w:r>
      <w:r w:rsidR="00B20767" w:rsidRPr="00A45B88">
        <w:rPr>
          <w:rFonts w:ascii="Book Antiqua" w:hAnsi="Book Antiqua"/>
          <w:sz w:val="24"/>
        </w:rPr>
        <w:t>a FVWB</w:t>
      </w:r>
      <w:r w:rsidRPr="00A45B88">
        <w:rPr>
          <w:rFonts w:ascii="Book Antiqua" w:hAnsi="Book Antiqua"/>
          <w:sz w:val="24"/>
        </w:rPr>
        <w:t>, attention les frais com</w:t>
      </w:r>
      <w:r w:rsidRPr="00374C1F">
        <w:rPr>
          <w:rFonts w:ascii="Book Antiqua" w:hAnsi="Book Antiqua"/>
          <w:sz w:val="24"/>
        </w:rPr>
        <w:t>plémentaires à ce type de complémen</w:t>
      </w:r>
      <w:r w:rsidR="0005352F">
        <w:rPr>
          <w:rFonts w:ascii="Book Antiqua" w:hAnsi="Book Antiqua"/>
          <w:sz w:val="24"/>
        </w:rPr>
        <w:t>t seront à charge du demandeur.</w:t>
      </w:r>
    </w:p>
    <w:p w:rsidR="00856EBA" w:rsidRDefault="00856EBA" w:rsidP="00B37E8D">
      <w:pPr>
        <w:jc w:val="both"/>
        <w:rPr>
          <w:rFonts w:ascii="Book Antiqua" w:hAnsi="Book Antiqua"/>
          <w:sz w:val="24"/>
        </w:rPr>
      </w:pPr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374C1F">
        <w:rPr>
          <w:rFonts w:ascii="Book Antiqua" w:hAnsi="Book Antiqua"/>
          <w:sz w:val="24"/>
        </w:rPr>
        <w:t>Renseignement sur le contrat à l’ad</w:t>
      </w:r>
      <w:r w:rsidR="00D80978">
        <w:rPr>
          <w:rFonts w:ascii="Book Antiqua" w:hAnsi="Book Antiqua"/>
          <w:sz w:val="24"/>
        </w:rPr>
        <w:t xml:space="preserve">resse : </w:t>
      </w:r>
      <w:hyperlink r:id="rId7" w:history="1">
        <w:r w:rsidR="00D80978" w:rsidRPr="00D65413">
          <w:rPr>
            <w:rStyle w:val="Lienhypertexte"/>
            <w:rFonts w:ascii="Book Antiqua" w:hAnsi="Book Antiqua"/>
            <w:sz w:val="24"/>
          </w:rPr>
          <w:t>assurances@volleyaif.be</w:t>
        </w:r>
      </w:hyperlink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16.3.</w:t>
      </w:r>
      <w:r w:rsidRPr="00374C1F">
        <w:rPr>
          <w:rFonts w:ascii="Book Antiqua" w:hAnsi="Book Antiqua"/>
          <w:sz w:val="24"/>
        </w:rPr>
        <w:t xml:space="preserve"> Le formulaire de déclaration ainsi que la procédure à suivre en cas d’accident sont disponible</w:t>
      </w:r>
      <w:r w:rsidR="0005352F">
        <w:rPr>
          <w:rFonts w:ascii="Book Antiqua" w:hAnsi="Book Antiqua"/>
          <w:sz w:val="24"/>
        </w:rPr>
        <w:t>s</w:t>
      </w:r>
      <w:r w:rsidRPr="00374C1F">
        <w:rPr>
          <w:rFonts w:ascii="Book Antiqua" w:hAnsi="Book Antiqua"/>
          <w:sz w:val="24"/>
        </w:rPr>
        <w:t xml:space="preserve"> sur le site du club </w:t>
      </w:r>
      <w:hyperlink r:id="rId8" w:history="1">
        <w:r w:rsidR="0005352F" w:rsidRPr="00B8557F">
          <w:rPr>
            <w:rStyle w:val="Lienhypertexte"/>
            <w:rFonts w:ascii="Book Antiqua" w:hAnsi="Book Antiqua"/>
            <w:sz w:val="24"/>
          </w:rPr>
          <w:t>vctihangehuy.be</w:t>
        </w:r>
      </w:hyperlink>
      <w:r w:rsidR="0005352F">
        <w:rPr>
          <w:rFonts w:ascii="Book Antiqua" w:hAnsi="Book Antiqua"/>
          <w:sz w:val="24"/>
        </w:rPr>
        <w:t xml:space="preserve"> </w:t>
      </w:r>
      <w:r w:rsidRPr="00374C1F">
        <w:rPr>
          <w:rFonts w:ascii="Book Antiqua" w:hAnsi="Book Antiqua"/>
          <w:sz w:val="24"/>
        </w:rPr>
        <w:t xml:space="preserve"> sou</w:t>
      </w:r>
      <w:r w:rsidR="00D80978">
        <w:rPr>
          <w:rFonts w:ascii="Book Antiqua" w:hAnsi="Book Antiqua"/>
          <w:sz w:val="24"/>
        </w:rPr>
        <w:t xml:space="preserve">s l’onglet « </w:t>
      </w:r>
      <w:r w:rsidR="00A45B88">
        <w:rPr>
          <w:rFonts w:ascii="Book Antiqua" w:hAnsi="Book Antiqua"/>
          <w:sz w:val="24"/>
        </w:rPr>
        <w:t>Infos</w:t>
      </w:r>
      <w:r w:rsidR="00D80978">
        <w:rPr>
          <w:rFonts w:ascii="Book Antiqua" w:hAnsi="Book Antiqua"/>
          <w:sz w:val="24"/>
        </w:rPr>
        <w:t xml:space="preserve"> ».</w:t>
      </w:r>
    </w:p>
    <w:p w:rsidR="00856EBA" w:rsidRDefault="00856EBA" w:rsidP="00B37E8D">
      <w:pPr>
        <w:jc w:val="both"/>
        <w:rPr>
          <w:rFonts w:ascii="Book Antiqua" w:hAnsi="Book Antiqua"/>
          <w:sz w:val="24"/>
        </w:rPr>
      </w:pPr>
    </w:p>
    <w:p w:rsidR="00D80978" w:rsidRDefault="00A718E9" w:rsidP="00B37E8D">
      <w:pPr>
        <w:jc w:val="both"/>
        <w:rPr>
          <w:rFonts w:ascii="Book Antiqua" w:hAnsi="Book Antiqua"/>
          <w:sz w:val="24"/>
          <w:highlight w:val="magenta"/>
        </w:rPr>
      </w:pPr>
      <w:r w:rsidRPr="006B6FED">
        <w:rPr>
          <w:rFonts w:ascii="Book Antiqua" w:hAnsi="Book Antiqua"/>
          <w:b/>
          <w:sz w:val="24"/>
          <w:highlight w:val="magenta"/>
        </w:rPr>
        <w:t>16.4.</w:t>
      </w:r>
      <w:r w:rsidRPr="006B6FED">
        <w:rPr>
          <w:rFonts w:ascii="Book Antiqua" w:hAnsi="Book Antiqua"/>
          <w:sz w:val="24"/>
          <w:highlight w:val="magenta"/>
        </w:rPr>
        <w:t xml:space="preserve"> Une assurance ponctuelle sera souscrite lors d’activités particulièr</w:t>
      </w:r>
      <w:r w:rsidR="00D80978" w:rsidRPr="006B6FED">
        <w:rPr>
          <w:rFonts w:ascii="Book Antiqua" w:hAnsi="Book Antiqua"/>
          <w:sz w:val="24"/>
          <w:highlight w:val="magenta"/>
        </w:rPr>
        <w:t>es (exemple : stage, soirée,…).</w:t>
      </w:r>
    </w:p>
    <w:p w:rsidR="00856EBA" w:rsidRPr="006B6FED" w:rsidRDefault="00856EBA" w:rsidP="00B37E8D">
      <w:pPr>
        <w:jc w:val="both"/>
        <w:rPr>
          <w:rFonts w:ascii="Book Antiqua" w:hAnsi="Book Antiqua"/>
          <w:sz w:val="24"/>
          <w:highlight w:val="magenta"/>
        </w:rPr>
      </w:pPr>
    </w:p>
    <w:p w:rsidR="00D80978" w:rsidRPr="006B6FED" w:rsidRDefault="00A718E9" w:rsidP="00B37E8D">
      <w:pPr>
        <w:jc w:val="both"/>
        <w:rPr>
          <w:rFonts w:ascii="Book Antiqua" w:hAnsi="Book Antiqua"/>
          <w:sz w:val="24"/>
          <w:highlight w:val="magenta"/>
        </w:rPr>
      </w:pPr>
      <w:r w:rsidRPr="006B6FED">
        <w:rPr>
          <w:rFonts w:ascii="Book Antiqua" w:hAnsi="Book Antiqua"/>
          <w:b/>
          <w:sz w:val="24"/>
          <w:highlight w:val="magenta"/>
        </w:rPr>
        <w:t>16.5.</w:t>
      </w:r>
      <w:r w:rsidRPr="006B6FED">
        <w:rPr>
          <w:rFonts w:ascii="Book Antiqua" w:hAnsi="Book Antiqua"/>
          <w:sz w:val="24"/>
          <w:highlight w:val="magenta"/>
        </w:rPr>
        <w:t xml:space="preserve"> Matériel à assurer &gt;&gt;&gt; Rien actuellement &gt;&gt;&gt; à faire en complément ???</w:t>
      </w:r>
      <w:r w:rsidR="00B20767" w:rsidRPr="006B6FED">
        <w:rPr>
          <w:rFonts w:ascii="Book Antiqua" w:hAnsi="Book Antiqua"/>
          <w:sz w:val="24"/>
          <w:highlight w:val="magenta"/>
        </w:rPr>
        <w:t xml:space="preserve"> à décider</w:t>
      </w:r>
    </w:p>
    <w:p w:rsidR="00EA6D4E" w:rsidRPr="006B6FED" w:rsidRDefault="00EA6D4E" w:rsidP="00B37E8D">
      <w:pPr>
        <w:jc w:val="both"/>
        <w:rPr>
          <w:rFonts w:ascii="Book Antiqua" w:hAnsi="Book Antiqua"/>
          <w:sz w:val="24"/>
        </w:rPr>
      </w:pPr>
      <w:r w:rsidRPr="006B6FED">
        <w:rPr>
          <w:rFonts w:ascii="Book Antiqua" w:hAnsi="Book Antiqua"/>
          <w:sz w:val="24"/>
          <w:highlight w:val="magenta"/>
        </w:rPr>
        <w:t>16.6. Administrateur à assurer &gt;&gt;&gt; Actuellement protégé par les statuts suffisants ??? à décider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856EBA" w:rsidRDefault="00856EBA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D80978" w:rsidP="00B37E8D">
      <w:pPr>
        <w:jc w:val="both"/>
        <w:rPr>
          <w:rFonts w:ascii="Book Antiqua" w:hAnsi="Book Antiqua"/>
          <w:b/>
          <w:i/>
          <w:sz w:val="24"/>
        </w:rPr>
      </w:pPr>
      <w:r w:rsidRPr="00B14F13">
        <w:rPr>
          <w:rFonts w:ascii="Book Antiqua" w:hAnsi="Book Antiqua"/>
          <w:b/>
          <w:i/>
          <w:sz w:val="24"/>
        </w:rPr>
        <w:t>CHAPITRE 9 : LE PLAN SPORTIF</w:t>
      </w:r>
    </w:p>
    <w:p w:rsidR="00B14F13" w:rsidRDefault="00B14F13" w:rsidP="00B37E8D">
      <w:pPr>
        <w:jc w:val="both"/>
        <w:rPr>
          <w:rFonts w:ascii="Book Antiqua" w:hAnsi="Book Antiqua"/>
          <w:b/>
          <w:sz w:val="24"/>
        </w:rPr>
      </w:pPr>
    </w:p>
    <w:p w:rsidR="00D80978" w:rsidRPr="00B14F13" w:rsidRDefault="00A718E9" w:rsidP="00B37E8D">
      <w:pPr>
        <w:jc w:val="both"/>
        <w:rPr>
          <w:rFonts w:ascii="Book Antiqua" w:hAnsi="Book Antiqua"/>
          <w:b/>
          <w:sz w:val="24"/>
        </w:rPr>
      </w:pPr>
      <w:r w:rsidRPr="00B14F13">
        <w:rPr>
          <w:rFonts w:ascii="Book Antiqua" w:hAnsi="Book Antiqua"/>
          <w:b/>
          <w:sz w:val="24"/>
        </w:rPr>
        <w:t>Article 17</w:t>
      </w:r>
      <w:r w:rsidR="00D80978" w:rsidRPr="00B14F13">
        <w:rPr>
          <w:rFonts w:ascii="Book Antiqua" w:hAnsi="Book Antiqua"/>
          <w:b/>
          <w:sz w:val="24"/>
        </w:rPr>
        <w:t> :</w:t>
      </w:r>
    </w:p>
    <w:p w:rsidR="00D80978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17.1.</w:t>
      </w:r>
      <w:r w:rsidRPr="00374C1F">
        <w:rPr>
          <w:rFonts w:ascii="Book Antiqua" w:hAnsi="Book Antiqua"/>
          <w:sz w:val="24"/>
        </w:rPr>
        <w:t xml:space="preserve"> Le C</w:t>
      </w:r>
      <w:r w:rsidR="00905C1A">
        <w:rPr>
          <w:rFonts w:ascii="Book Antiqua" w:hAnsi="Book Antiqua"/>
          <w:sz w:val="24"/>
        </w:rPr>
        <w:t>onseil d’</w:t>
      </w:r>
      <w:r w:rsidRPr="00374C1F">
        <w:rPr>
          <w:rFonts w:ascii="Book Antiqua" w:hAnsi="Book Antiqua"/>
          <w:sz w:val="24"/>
        </w:rPr>
        <w:t>A</w:t>
      </w:r>
      <w:r w:rsidR="00905C1A">
        <w:rPr>
          <w:rFonts w:ascii="Book Antiqua" w:hAnsi="Book Antiqua"/>
          <w:sz w:val="24"/>
        </w:rPr>
        <w:t>dministration</w:t>
      </w:r>
      <w:r w:rsidRPr="00374C1F">
        <w:rPr>
          <w:rFonts w:ascii="Book Antiqua" w:hAnsi="Book Antiqua"/>
          <w:sz w:val="24"/>
        </w:rPr>
        <w:t xml:space="preserve"> définira la politique sportive chaque an</w:t>
      </w:r>
      <w:r w:rsidR="00905C1A">
        <w:rPr>
          <w:rFonts w:ascii="Book Antiqua" w:hAnsi="Book Antiqua"/>
          <w:sz w:val="24"/>
        </w:rPr>
        <w:t>née et la présentera lors de l’Assemblée G</w:t>
      </w:r>
      <w:r w:rsidRPr="00374C1F">
        <w:rPr>
          <w:rFonts w:ascii="Book Antiqua" w:hAnsi="Book Antiqua"/>
          <w:sz w:val="24"/>
        </w:rPr>
        <w:t>énérale préalabl</w:t>
      </w:r>
      <w:r w:rsidR="00D80978">
        <w:rPr>
          <w:rFonts w:ascii="Book Antiqua" w:hAnsi="Book Antiqua"/>
          <w:sz w:val="24"/>
        </w:rPr>
        <w:t>e à la saison sportive à venir.</w:t>
      </w:r>
    </w:p>
    <w:p w:rsidR="006B6FED" w:rsidRPr="006B6FED" w:rsidRDefault="00A718E9" w:rsidP="00B37E8D">
      <w:pPr>
        <w:jc w:val="both"/>
        <w:rPr>
          <w:rFonts w:ascii="Book Antiqua" w:hAnsi="Book Antiqua"/>
          <w:sz w:val="24"/>
        </w:rPr>
      </w:pPr>
      <w:r w:rsidRPr="00B14F13">
        <w:rPr>
          <w:rFonts w:ascii="Book Antiqua" w:hAnsi="Book Antiqua"/>
          <w:b/>
          <w:sz w:val="24"/>
        </w:rPr>
        <w:t>17.2.</w:t>
      </w:r>
      <w:r w:rsidRPr="00374C1F">
        <w:rPr>
          <w:rFonts w:ascii="Book Antiqua" w:hAnsi="Book Antiqua"/>
          <w:sz w:val="24"/>
        </w:rPr>
        <w:t xml:space="preserve"> Le </w:t>
      </w:r>
      <w:r w:rsidR="00905C1A" w:rsidRPr="00374C1F">
        <w:rPr>
          <w:rFonts w:ascii="Book Antiqua" w:hAnsi="Book Antiqua"/>
          <w:sz w:val="24"/>
        </w:rPr>
        <w:t>C</w:t>
      </w:r>
      <w:r w:rsidR="00905C1A">
        <w:rPr>
          <w:rFonts w:ascii="Book Antiqua" w:hAnsi="Book Antiqua"/>
          <w:sz w:val="24"/>
        </w:rPr>
        <w:t>onseil d’</w:t>
      </w:r>
      <w:r w:rsidR="00905C1A" w:rsidRPr="00374C1F">
        <w:rPr>
          <w:rFonts w:ascii="Book Antiqua" w:hAnsi="Book Antiqua"/>
          <w:sz w:val="24"/>
        </w:rPr>
        <w:t>A</w:t>
      </w:r>
      <w:r w:rsidR="00905C1A">
        <w:rPr>
          <w:rFonts w:ascii="Book Antiqua" w:hAnsi="Book Antiqua"/>
          <w:sz w:val="24"/>
        </w:rPr>
        <w:t>dministration</w:t>
      </w:r>
      <w:r w:rsidRPr="00374C1F">
        <w:rPr>
          <w:rFonts w:ascii="Book Antiqua" w:hAnsi="Book Antiqua"/>
          <w:sz w:val="24"/>
        </w:rPr>
        <w:t xml:space="preserve"> orga</w:t>
      </w:r>
      <w:r w:rsidR="00905C1A">
        <w:rPr>
          <w:rFonts w:ascii="Book Antiqua" w:hAnsi="Book Antiqua"/>
          <w:sz w:val="24"/>
        </w:rPr>
        <w:t>nisera le recrutement des entraî</w:t>
      </w:r>
      <w:r w:rsidRPr="00374C1F">
        <w:rPr>
          <w:rFonts w:ascii="Book Antiqua" w:hAnsi="Book Antiqua"/>
          <w:sz w:val="24"/>
        </w:rPr>
        <w:t>neurs en fonction des objectifs définis, un contrat de coopération sera établi.</w:t>
      </w:r>
    </w:p>
    <w:sectPr w:rsidR="006B6FED" w:rsidRPr="006B6FED" w:rsidSect="00F873E9">
      <w:pgSz w:w="11906" w:h="16838" w:code="9"/>
      <w:pgMar w:top="1134" w:right="1134" w:bottom="1134" w:left="113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Std 45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B3480"/>
    <w:multiLevelType w:val="hybridMultilevel"/>
    <w:tmpl w:val="A13E52AE"/>
    <w:lvl w:ilvl="0" w:tplc="23F0C0E8">
      <w:start w:val="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Std 45 Light" w:eastAsia="Times New Roman" w:hAnsi="Frutiger LT Std 45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E16F5"/>
    <w:multiLevelType w:val="hybridMultilevel"/>
    <w:tmpl w:val="F05E01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E9"/>
    <w:rsid w:val="000011C9"/>
    <w:rsid w:val="00033C56"/>
    <w:rsid w:val="000347CF"/>
    <w:rsid w:val="00035BC6"/>
    <w:rsid w:val="00041738"/>
    <w:rsid w:val="00042D7D"/>
    <w:rsid w:val="000514CC"/>
    <w:rsid w:val="00051A86"/>
    <w:rsid w:val="0005352F"/>
    <w:rsid w:val="000549E3"/>
    <w:rsid w:val="000566D4"/>
    <w:rsid w:val="00063162"/>
    <w:rsid w:val="00066B29"/>
    <w:rsid w:val="00076877"/>
    <w:rsid w:val="00084902"/>
    <w:rsid w:val="00091260"/>
    <w:rsid w:val="000A4590"/>
    <w:rsid w:val="000B1B24"/>
    <w:rsid w:val="000B4E88"/>
    <w:rsid w:val="000B7376"/>
    <w:rsid w:val="000C51AB"/>
    <w:rsid w:val="000C59EB"/>
    <w:rsid w:val="000E44ED"/>
    <w:rsid w:val="0010475A"/>
    <w:rsid w:val="00113231"/>
    <w:rsid w:val="00124CCC"/>
    <w:rsid w:val="0012697F"/>
    <w:rsid w:val="00127800"/>
    <w:rsid w:val="00140A36"/>
    <w:rsid w:val="0014482E"/>
    <w:rsid w:val="001514E5"/>
    <w:rsid w:val="00160F01"/>
    <w:rsid w:val="00171792"/>
    <w:rsid w:val="001718E2"/>
    <w:rsid w:val="00174304"/>
    <w:rsid w:val="00181820"/>
    <w:rsid w:val="00195949"/>
    <w:rsid w:val="0019677A"/>
    <w:rsid w:val="001A1176"/>
    <w:rsid w:val="001B482C"/>
    <w:rsid w:val="001B5F85"/>
    <w:rsid w:val="001E4CE7"/>
    <w:rsid w:val="002042B3"/>
    <w:rsid w:val="00227A64"/>
    <w:rsid w:val="002379D2"/>
    <w:rsid w:val="0025650B"/>
    <w:rsid w:val="002600BD"/>
    <w:rsid w:val="00262CB9"/>
    <w:rsid w:val="002649CB"/>
    <w:rsid w:val="00267EAD"/>
    <w:rsid w:val="002713FF"/>
    <w:rsid w:val="002812FB"/>
    <w:rsid w:val="002867D5"/>
    <w:rsid w:val="0029214C"/>
    <w:rsid w:val="002A552E"/>
    <w:rsid w:val="002C3777"/>
    <w:rsid w:val="002C3B5B"/>
    <w:rsid w:val="002E15C1"/>
    <w:rsid w:val="002E44B8"/>
    <w:rsid w:val="00311EE5"/>
    <w:rsid w:val="00316829"/>
    <w:rsid w:val="00316C8B"/>
    <w:rsid w:val="003331CD"/>
    <w:rsid w:val="00334D97"/>
    <w:rsid w:val="00336D71"/>
    <w:rsid w:val="003709F1"/>
    <w:rsid w:val="00374C1F"/>
    <w:rsid w:val="00387350"/>
    <w:rsid w:val="00396D90"/>
    <w:rsid w:val="0039784C"/>
    <w:rsid w:val="003B1BBB"/>
    <w:rsid w:val="003C09F8"/>
    <w:rsid w:val="003C2E22"/>
    <w:rsid w:val="003D7BE0"/>
    <w:rsid w:val="003E2656"/>
    <w:rsid w:val="003F0674"/>
    <w:rsid w:val="003F5EAF"/>
    <w:rsid w:val="0040074E"/>
    <w:rsid w:val="00400A2A"/>
    <w:rsid w:val="00403BC8"/>
    <w:rsid w:val="00410603"/>
    <w:rsid w:val="004241CC"/>
    <w:rsid w:val="0043120C"/>
    <w:rsid w:val="00450E79"/>
    <w:rsid w:val="004567E0"/>
    <w:rsid w:val="004653B9"/>
    <w:rsid w:val="00472414"/>
    <w:rsid w:val="00472A68"/>
    <w:rsid w:val="00482023"/>
    <w:rsid w:val="00487CAB"/>
    <w:rsid w:val="00492FD9"/>
    <w:rsid w:val="0049305B"/>
    <w:rsid w:val="004938D8"/>
    <w:rsid w:val="00496EA6"/>
    <w:rsid w:val="00497EAE"/>
    <w:rsid w:val="004B0E2D"/>
    <w:rsid w:val="004B44E1"/>
    <w:rsid w:val="004C31A7"/>
    <w:rsid w:val="00513BA2"/>
    <w:rsid w:val="00516277"/>
    <w:rsid w:val="00536E9A"/>
    <w:rsid w:val="00542CF2"/>
    <w:rsid w:val="005446FD"/>
    <w:rsid w:val="005447A8"/>
    <w:rsid w:val="005472EA"/>
    <w:rsid w:val="00574A41"/>
    <w:rsid w:val="005A29CA"/>
    <w:rsid w:val="005A6DEB"/>
    <w:rsid w:val="005B58D5"/>
    <w:rsid w:val="005C7BF2"/>
    <w:rsid w:val="005F26C5"/>
    <w:rsid w:val="0060052F"/>
    <w:rsid w:val="00605B18"/>
    <w:rsid w:val="0060750B"/>
    <w:rsid w:val="00611F62"/>
    <w:rsid w:val="0061417D"/>
    <w:rsid w:val="00624AEA"/>
    <w:rsid w:val="0066655E"/>
    <w:rsid w:val="00672134"/>
    <w:rsid w:val="006845FD"/>
    <w:rsid w:val="00684DB1"/>
    <w:rsid w:val="006929A7"/>
    <w:rsid w:val="006A12E9"/>
    <w:rsid w:val="006A1FB8"/>
    <w:rsid w:val="006A3133"/>
    <w:rsid w:val="006B2569"/>
    <w:rsid w:val="006B49AC"/>
    <w:rsid w:val="006B6FED"/>
    <w:rsid w:val="006C0A29"/>
    <w:rsid w:val="006C6EBB"/>
    <w:rsid w:val="006F2C94"/>
    <w:rsid w:val="006F5BAB"/>
    <w:rsid w:val="0070407D"/>
    <w:rsid w:val="00704534"/>
    <w:rsid w:val="00715EE5"/>
    <w:rsid w:val="00716A38"/>
    <w:rsid w:val="00716AE2"/>
    <w:rsid w:val="00737B9C"/>
    <w:rsid w:val="007468C4"/>
    <w:rsid w:val="007475B2"/>
    <w:rsid w:val="007542F0"/>
    <w:rsid w:val="007647AB"/>
    <w:rsid w:val="0077509D"/>
    <w:rsid w:val="00775EB7"/>
    <w:rsid w:val="007767F2"/>
    <w:rsid w:val="0077752B"/>
    <w:rsid w:val="007803C0"/>
    <w:rsid w:val="00782FA3"/>
    <w:rsid w:val="007975B9"/>
    <w:rsid w:val="007A0142"/>
    <w:rsid w:val="007A79F5"/>
    <w:rsid w:val="007B133A"/>
    <w:rsid w:val="007B5C4F"/>
    <w:rsid w:val="007B63EC"/>
    <w:rsid w:val="007D62B1"/>
    <w:rsid w:val="007E2B3F"/>
    <w:rsid w:val="007E6634"/>
    <w:rsid w:val="007F1043"/>
    <w:rsid w:val="0080435D"/>
    <w:rsid w:val="008163E1"/>
    <w:rsid w:val="00820B3E"/>
    <w:rsid w:val="00825A3C"/>
    <w:rsid w:val="00833150"/>
    <w:rsid w:val="0084559D"/>
    <w:rsid w:val="00856EBA"/>
    <w:rsid w:val="0086313A"/>
    <w:rsid w:val="008701B4"/>
    <w:rsid w:val="0089615E"/>
    <w:rsid w:val="008B4EF1"/>
    <w:rsid w:val="008E461D"/>
    <w:rsid w:val="008F3631"/>
    <w:rsid w:val="008F44D3"/>
    <w:rsid w:val="0090365E"/>
    <w:rsid w:val="00905C1A"/>
    <w:rsid w:val="00910E93"/>
    <w:rsid w:val="0092068C"/>
    <w:rsid w:val="00924C28"/>
    <w:rsid w:val="00934C13"/>
    <w:rsid w:val="009376D9"/>
    <w:rsid w:val="009459E6"/>
    <w:rsid w:val="00955521"/>
    <w:rsid w:val="009639EE"/>
    <w:rsid w:val="009665A0"/>
    <w:rsid w:val="00970AF2"/>
    <w:rsid w:val="009808A0"/>
    <w:rsid w:val="0098689F"/>
    <w:rsid w:val="009B405A"/>
    <w:rsid w:val="009C67C5"/>
    <w:rsid w:val="009D35A2"/>
    <w:rsid w:val="009E5689"/>
    <w:rsid w:val="009E6128"/>
    <w:rsid w:val="009E6890"/>
    <w:rsid w:val="009F5FB9"/>
    <w:rsid w:val="00A065EE"/>
    <w:rsid w:val="00A14F94"/>
    <w:rsid w:val="00A3297A"/>
    <w:rsid w:val="00A33457"/>
    <w:rsid w:val="00A4227D"/>
    <w:rsid w:val="00A45B88"/>
    <w:rsid w:val="00A46BEB"/>
    <w:rsid w:val="00A51CC5"/>
    <w:rsid w:val="00A551FB"/>
    <w:rsid w:val="00A6705C"/>
    <w:rsid w:val="00A718E9"/>
    <w:rsid w:val="00A7252E"/>
    <w:rsid w:val="00A761AC"/>
    <w:rsid w:val="00A80CF7"/>
    <w:rsid w:val="00A86CB3"/>
    <w:rsid w:val="00AA783C"/>
    <w:rsid w:val="00AC03B9"/>
    <w:rsid w:val="00AC1851"/>
    <w:rsid w:val="00AD25DA"/>
    <w:rsid w:val="00AD78DB"/>
    <w:rsid w:val="00AD7C6F"/>
    <w:rsid w:val="00AE2DD0"/>
    <w:rsid w:val="00AE37BD"/>
    <w:rsid w:val="00AE60DE"/>
    <w:rsid w:val="00B1397F"/>
    <w:rsid w:val="00B14F13"/>
    <w:rsid w:val="00B16673"/>
    <w:rsid w:val="00B20767"/>
    <w:rsid w:val="00B25E9E"/>
    <w:rsid w:val="00B26354"/>
    <w:rsid w:val="00B30C7F"/>
    <w:rsid w:val="00B37E8D"/>
    <w:rsid w:val="00B42C9A"/>
    <w:rsid w:val="00B4627D"/>
    <w:rsid w:val="00B55B2F"/>
    <w:rsid w:val="00B657B0"/>
    <w:rsid w:val="00B7721F"/>
    <w:rsid w:val="00B777BA"/>
    <w:rsid w:val="00BA7420"/>
    <w:rsid w:val="00BB4A48"/>
    <w:rsid w:val="00BC2581"/>
    <w:rsid w:val="00BC395B"/>
    <w:rsid w:val="00BD07E8"/>
    <w:rsid w:val="00BD1B74"/>
    <w:rsid w:val="00BE2323"/>
    <w:rsid w:val="00BE41B7"/>
    <w:rsid w:val="00BF5888"/>
    <w:rsid w:val="00BF60C6"/>
    <w:rsid w:val="00C12D96"/>
    <w:rsid w:val="00C205E8"/>
    <w:rsid w:val="00C229B6"/>
    <w:rsid w:val="00C264B0"/>
    <w:rsid w:val="00C4073A"/>
    <w:rsid w:val="00C409AC"/>
    <w:rsid w:val="00C42F08"/>
    <w:rsid w:val="00C44B5B"/>
    <w:rsid w:val="00C63095"/>
    <w:rsid w:val="00C85DC2"/>
    <w:rsid w:val="00C8749C"/>
    <w:rsid w:val="00C91AD2"/>
    <w:rsid w:val="00C93CB4"/>
    <w:rsid w:val="00CD21EA"/>
    <w:rsid w:val="00CD506D"/>
    <w:rsid w:val="00CD6314"/>
    <w:rsid w:val="00CE3716"/>
    <w:rsid w:val="00CE7EC6"/>
    <w:rsid w:val="00CF4728"/>
    <w:rsid w:val="00D05501"/>
    <w:rsid w:val="00D35C5F"/>
    <w:rsid w:val="00D44865"/>
    <w:rsid w:val="00D47AC6"/>
    <w:rsid w:val="00D5036D"/>
    <w:rsid w:val="00D521AB"/>
    <w:rsid w:val="00D60A8F"/>
    <w:rsid w:val="00D65413"/>
    <w:rsid w:val="00D70E0E"/>
    <w:rsid w:val="00D80978"/>
    <w:rsid w:val="00D82CEA"/>
    <w:rsid w:val="00D941A0"/>
    <w:rsid w:val="00DA13ED"/>
    <w:rsid w:val="00DA6BD8"/>
    <w:rsid w:val="00DC2BDF"/>
    <w:rsid w:val="00DE5340"/>
    <w:rsid w:val="00DF085D"/>
    <w:rsid w:val="00DF21C7"/>
    <w:rsid w:val="00DF3977"/>
    <w:rsid w:val="00E01B7A"/>
    <w:rsid w:val="00E0248F"/>
    <w:rsid w:val="00E333DF"/>
    <w:rsid w:val="00E40F85"/>
    <w:rsid w:val="00E540DA"/>
    <w:rsid w:val="00E63076"/>
    <w:rsid w:val="00E866B5"/>
    <w:rsid w:val="00E90DC1"/>
    <w:rsid w:val="00E95B5B"/>
    <w:rsid w:val="00EA1E74"/>
    <w:rsid w:val="00EA6D4E"/>
    <w:rsid w:val="00EA7CD4"/>
    <w:rsid w:val="00EB6F39"/>
    <w:rsid w:val="00EB7E4C"/>
    <w:rsid w:val="00EC0703"/>
    <w:rsid w:val="00EC6DA1"/>
    <w:rsid w:val="00ED2668"/>
    <w:rsid w:val="00EE7D38"/>
    <w:rsid w:val="00F10D56"/>
    <w:rsid w:val="00F16ECD"/>
    <w:rsid w:val="00F1760C"/>
    <w:rsid w:val="00F2354A"/>
    <w:rsid w:val="00F31068"/>
    <w:rsid w:val="00F36C1D"/>
    <w:rsid w:val="00F756D3"/>
    <w:rsid w:val="00F77842"/>
    <w:rsid w:val="00F80204"/>
    <w:rsid w:val="00F804DC"/>
    <w:rsid w:val="00F82D31"/>
    <w:rsid w:val="00F873E9"/>
    <w:rsid w:val="00F929C3"/>
    <w:rsid w:val="00F94F5E"/>
    <w:rsid w:val="00F968BC"/>
    <w:rsid w:val="00FA1B64"/>
    <w:rsid w:val="00FA2721"/>
    <w:rsid w:val="00FB1E5F"/>
    <w:rsid w:val="00FB25D9"/>
    <w:rsid w:val="00FC1C93"/>
    <w:rsid w:val="00FC6928"/>
    <w:rsid w:val="00FC71B3"/>
    <w:rsid w:val="00FD08B3"/>
    <w:rsid w:val="00FE3BB8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2927A"/>
  <w15:chartTrackingRefBased/>
  <w15:docId w15:val="{7EBB8B84-3173-42F8-B580-2D47F254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74C1F"/>
    <w:rPr>
      <w:color w:val="0000FF"/>
      <w:u w:val="single"/>
    </w:rPr>
  </w:style>
  <w:style w:type="character" w:styleId="Lienhypertextesuivivisit">
    <w:name w:val="FollowedHyperlink"/>
    <w:rsid w:val="000535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tihangehuy.b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urances@volleyai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urances@volleyaif.be" TargetMode="External"/><Relationship Id="rId5" Type="http://schemas.openxmlformats.org/officeDocument/2006/relationships/hyperlink" Target="http://www.vctihangehuy.b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1741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d’Ordre Intérieur ASBL Volley-Club Tihange-Huy Matricule 1348-9050</vt:lpstr>
    </vt:vector>
  </TitlesOfParts>
  <Company/>
  <LinksUpToDate>false</LinksUpToDate>
  <CharactersWithSpaces>11171</CharactersWithSpaces>
  <SharedDoc>false</SharedDoc>
  <HLinks>
    <vt:vector size="24" baseType="variant">
      <vt:variant>
        <vt:i4>7602223</vt:i4>
      </vt:variant>
      <vt:variant>
        <vt:i4>9</vt:i4>
      </vt:variant>
      <vt:variant>
        <vt:i4>0</vt:i4>
      </vt:variant>
      <vt:variant>
        <vt:i4>5</vt:i4>
      </vt:variant>
      <vt:variant>
        <vt:lpwstr>http://www.vctihangehuy.be/</vt:lpwstr>
      </vt:variant>
      <vt:variant>
        <vt:lpwstr/>
      </vt:variant>
      <vt:variant>
        <vt:i4>1114151</vt:i4>
      </vt:variant>
      <vt:variant>
        <vt:i4>6</vt:i4>
      </vt:variant>
      <vt:variant>
        <vt:i4>0</vt:i4>
      </vt:variant>
      <vt:variant>
        <vt:i4>5</vt:i4>
      </vt:variant>
      <vt:variant>
        <vt:lpwstr>mailto:assurances@volleyaif.be</vt:lpwstr>
      </vt:variant>
      <vt:variant>
        <vt:lpwstr/>
      </vt:variant>
      <vt:variant>
        <vt:i4>1114151</vt:i4>
      </vt:variant>
      <vt:variant>
        <vt:i4>3</vt:i4>
      </vt:variant>
      <vt:variant>
        <vt:i4>0</vt:i4>
      </vt:variant>
      <vt:variant>
        <vt:i4>5</vt:i4>
      </vt:variant>
      <vt:variant>
        <vt:lpwstr>mailto:assurances@volleyaif.be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http://www.vctihangehuy.be/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d’Ordre Intérieur ASBL Volley-Club Tihange-Huy Matricule 1348-9050</dc:title>
  <dc:subject/>
  <dc:creator>secretariat</dc:creator>
  <cp:keywords/>
  <dc:description/>
  <cp:lastModifiedBy>Miemga</cp:lastModifiedBy>
  <cp:revision>11</cp:revision>
  <dcterms:created xsi:type="dcterms:W3CDTF">2018-08-20T14:36:00Z</dcterms:created>
  <dcterms:modified xsi:type="dcterms:W3CDTF">2019-02-06T21:02:00Z</dcterms:modified>
</cp:coreProperties>
</file>